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91D1FE" w14:textId="77777777" w:rsidR="00FE5A5D" w:rsidRPr="00ED7121" w:rsidRDefault="00FE5A5D" w:rsidP="00001F4D">
      <w:pPr>
        <w:pStyle w:val="Tekstpodstawowy"/>
        <w:tabs>
          <w:tab w:val="left" w:pos="419"/>
          <w:tab w:val="left" w:pos="6840"/>
        </w:tabs>
        <w:spacing w:before="120" w:after="240" w:line="360" w:lineRule="auto"/>
        <w:jc w:val="center"/>
        <w:rPr>
          <w:rFonts w:ascii="Arial" w:hAnsi="Arial" w:cs="Arial"/>
          <w:i/>
          <w:color w:val="000000"/>
          <w:sz w:val="40"/>
          <w:szCs w:val="40"/>
        </w:rPr>
      </w:pPr>
    </w:p>
    <w:p w14:paraId="1131D0F9" w14:textId="77777777" w:rsidR="00FE5A5D" w:rsidRPr="00ED7121" w:rsidRDefault="00FE5A5D" w:rsidP="00001F4D">
      <w:pPr>
        <w:pStyle w:val="Tekstpodstawowy"/>
        <w:tabs>
          <w:tab w:val="left" w:pos="419"/>
          <w:tab w:val="left" w:pos="6840"/>
        </w:tabs>
        <w:spacing w:before="120" w:after="240" w:line="360" w:lineRule="auto"/>
        <w:jc w:val="center"/>
        <w:rPr>
          <w:rFonts w:ascii="Arial" w:hAnsi="Arial" w:cs="Arial"/>
          <w:i/>
          <w:color w:val="000000"/>
          <w:sz w:val="40"/>
          <w:szCs w:val="40"/>
        </w:rPr>
      </w:pPr>
    </w:p>
    <w:p w14:paraId="3F2A8FD0" w14:textId="77777777" w:rsidR="00FE5A5D" w:rsidRPr="0063302D" w:rsidRDefault="00FE5A5D" w:rsidP="00001F4D">
      <w:pPr>
        <w:pStyle w:val="Tekstpodstawowy"/>
        <w:tabs>
          <w:tab w:val="left" w:pos="419"/>
          <w:tab w:val="left" w:pos="6840"/>
        </w:tabs>
        <w:spacing w:before="120" w:after="240" w:line="360" w:lineRule="auto"/>
        <w:jc w:val="center"/>
        <w:rPr>
          <w:rFonts w:ascii="Arial" w:hAnsi="Arial" w:cs="Arial"/>
          <w:color w:val="000000"/>
          <w:sz w:val="40"/>
          <w:szCs w:val="40"/>
        </w:rPr>
      </w:pPr>
      <w:bookmarkStart w:id="0" w:name="_GoBack"/>
      <w:bookmarkEnd w:id="0"/>
      <w:r w:rsidRPr="0063302D">
        <w:rPr>
          <w:rFonts w:ascii="Arial" w:hAnsi="Arial" w:cs="Arial"/>
          <w:color w:val="000000"/>
          <w:sz w:val="40"/>
          <w:szCs w:val="40"/>
        </w:rPr>
        <w:t xml:space="preserve">Wstępny Test Rynkowy </w:t>
      </w:r>
    </w:p>
    <w:p w14:paraId="5EDBF09C" w14:textId="77777777" w:rsidR="00FE5A5D" w:rsidRPr="0063302D" w:rsidRDefault="00FE5A5D" w:rsidP="00001F4D">
      <w:pPr>
        <w:pStyle w:val="Tekstpodstawowy"/>
        <w:tabs>
          <w:tab w:val="left" w:pos="419"/>
          <w:tab w:val="left" w:pos="6840"/>
        </w:tabs>
        <w:spacing w:before="120" w:after="240" w:line="360" w:lineRule="auto"/>
        <w:rPr>
          <w:rFonts w:ascii="Arial" w:hAnsi="Arial" w:cs="Arial"/>
          <w:color w:val="000000"/>
          <w:sz w:val="32"/>
          <w:szCs w:val="32"/>
        </w:rPr>
      </w:pPr>
    </w:p>
    <w:p w14:paraId="2157EA40" w14:textId="1641C722" w:rsidR="00130C04" w:rsidRPr="0063302D" w:rsidRDefault="00FE5A5D" w:rsidP="00001F4D">
      <w:pPr>
        <w:pStyle w:val="Tekstpodstawowy"/>
        <w:tabs>
          <w:tab w:val="left" w:pos="419"/>
          <w:tab w:val="left" w:pos="6840"/>
        </w:tabs>
        <w:spacing w:before="120" w:after="240" w:line="360" w:lineRule="auto"/>
        <w:jc w:val="center"/>
        <w:rPr>
          <w:rFonts w:ascii="Arial" w:hAnsi="Arial" w:cs="Arial"/>
          <w:color w:val="000000"/>
          <w:sz w:val="32"/>
          <w:szCs w:val="32"/>
        </w:rPr>
      </w:pPr>
      <w:bookmarkStart w:id="1" w:name="_Hlk150445332"/>
      <w:r w:rsidRPr="0063302D">
        <w:rPr>
          <w:rFonts w:ascii="Arial" w:hAnsi="Arial" w:cs="Arial"/>
          <w:color w:val="000000"/>
          <w:sz w:val="32"/>
          <w:szCs w:val="32"/>
        </w:rPr>
        <w:t xml:space="preserve">dla </w:t>
      </w:r>
      <w:r w:rsidR="00130C04" w:rsidRPr="0063302D">
        <w:rPr>
          <w:rFonts w:ascii="Arial" w:hAnsi="Arial" w:cs="Arial"/>
          <w:color w:val="000000"/>
          <w:sz w:val="32"/>
          <w:szCs w:val="32"/>
        </w:rPr>
        <w:t xml:space="preserve">dwóch </w:t>
      </w:r>
      <w:r w:rsidRPr="0063302D">
        <w:rPr>
          <w:rFonts w:ascii="Arial" w:hAnsi="Arial" w:cs="Arial"/>
          <w:color w:val="000000"/>
          <w:sz w:val="32"/>
          <w:szCs w:val="32"/>
        </w:rPr>
        <w:t>Przedsięwzię</w:t>
      </w:r>
      <w:r w:rsidR="00130C04" w:rsidRPr="0063302D">
        <w:rPr>
          <w:rFonts w:ascii="Arial" w:hAnsi="Arial" w:cs="Arial"/>
          <w:color w:val="000000"/>
          <w:sz w:val="32"/>
          <w:szCs w:val="32"/>
        </w:rPr>
        <w:t>ć operatorskich w projek</w:t>
      </w:r>
      <w:r w:rsidR="00001F4D" w:rsidRPr="0063302D">
        <w:rPr>
          <w:rFonts w:ascii="Arial" w:hAnsi="Arial" w:cs="Arial"/>
          <w:color w:val="000000"/>
          <w:sz w:val="32"/>
          <w:szCs w:val="32"/>
        </w:rPr>
        <w:t>cie</w:t>
      </w:r>
      <w:r w:rsidR="00130C04" w:rsidRPr="0063302D">
        <w:rPr>
          <w:rFonts w:ascii="Arial" w:hAnsi="Arial" w:cs="Arial"/>
          <w:color w:val="000000"/>
          <w:sz w:val="32"/>
          <w:szCs w:val="32"/>
        </w:rPr>
        <w:t xml:space="preserve"> strategiczn</w:t>
      </w:r>
      <w:r w:rsidR="00001F4D" w:rsidRPr="0063302D">
        <w:rPr>
          <w:rFonts w:ascii="Arial" w:hAnsi="Arial" w:cs="Arial"/>
          <w:color w:val="000000"/>
          <w:sz w:val="32"/>
          <w:szCs w:val="32"/>
        </w:rPr>
        <w:t>ym</w:t>
      </w:r>
      <w:r w:rsidR="00130C04" w:rsidRPr="0063302D">
        <w:rPr>
          <w:rFonts w:ascii="Arial" w:hAnsi="Arial" w:cs="Arial"/>
          <w:color w:val="000000"/>
          <w:sz w:val="32"/>
          <w:szCs w:val="32"/>
        </w:rPr>
        <w:t xml:space="preserve"> „Dolina Wisły – Wyżyna Możliwości”</w:t>
      </w:r>
    </w:p>
    <w:p w14:paraId="38D67351" w14:textId="4D8217CE" w:rsidR="00130C04" w:rsidRPr="0063302D" w:rsidRDefault="00130C04" w:rsidP="00001F4D">
      <w:pPr>
        <w:pStyle w:val="Tekstpodstawowy"/>
        <w:tabs>
          <w:tab w:val="left" w:pos="419"/>
          <w:tab w:val="left" w:pos="6840"/>
        </w:tabs>
        <w:spacing w:before="120" w:after="240" w:line="360" w:lineRule="auto"/>
        <w:jc w:val="center"/>
        <w:rPr>
          <w:rFonts w:ascii="Arial" w:eastAsia="Calibri" w:hAnsi="Arial" w:cs="Arial"/>
          <w:b w:val="0"/>
          <w:szCs w:val="24"/>
        </w:rPr>
      </w:pPr>
      <w:r w:rsidRPr="0063302D">
        <w:rPr>
          <w:rFonts w:ascii="Arial" w:hAnsi="Arial" w:cs="Arial"/>
          <w:sz w:val="22"/>
          <w:szCs w:val="22"/>
        </w:rPr>
        <w:t xml:space="preserve"> </w:t>
      </w:r>
      <w:bookmarkStart w:id="2" w:name="_Hlk150195660"/>
      <w:r w:rsidRPr="0063302D">
        <w:rPr>
          <w:rFonts w:ascii="Arial" w:eastAsia="Calibri" w:hAnsi="Arial" w:cs="Arial"/>
          <w:b w:val="0"/>
          <w:szCs w:val="24"/>
        </w:rPr>
        <w:t xml:space="preserve">Zarządzania stroną www i aplikacją (Przedsięwzięcie I) </w:t>
      </w:r>
    </w:p>
    <w:p w14:paraId="687EDC31" w14:textId="77777777" w:rsidR="00130C04" w:rsidRPr="0063302D" w:rsidRDefault="00130C04" w:rsidP="00001F4D">
      <w:pPr>
        <w:pStyle w:val="Tekstpodstawowy"/>
        <w:tabs>
          <w:tab w:val="left" w:pos="419"/>
          <w:tab w:val="left" w:pos="6840"/>
        </w:tabs>
        <w:spacing w:before="120" w:after="240" w:line="360" w:lineRule="auto"/>
        <w:jc w:val="center"/>
        <w:rPr>
          <w:rFonts w:ascii="Arial" w:eastAsia="Calibri" w:hAnsi="Arial" w:cs="Arial"/>
          <w:b w:val="0"/>
          <w:szCs w:val="24"/>
        </w:rPr>
      </w:pPr>
      <w:r w:rsidRPr="0063302D">
        <w:rPr>
          <w:rFonts w:ascii="Arial" w:eastAsia="Calibri" w:hAnsi="Arial" w:cs="Arial"/>
          <w:b w:val="0"/>
          <w:szCs w:val="24"/>
        </w:rPr>
        <w:t xml:space="preserve">oraz </w:t>
      </w:r>
    </w:p>
    <w:p w14:paraId="295CC162" w14:textId="77777777" w:rsidR="00D72FD4" w:rsidRDefault="00032927" w:rsidP="00001F4D">
      <w:pPr>
        <w:pStyle w:val="Tekstpodstawowy"/>
        <w:tabs>
          <w:tab w:val="left" w:pos="419"/>
          <w:tab w:val="left" w:pos="6840"/>
        </w:tabs>
        <w:spacing w:before="120" w:after="240" w:line="360" w:lineRule="auto"/>
        <w:jc w:val="center"/>
        <w:rPr>
          <w:rFonts w:ascii="Arial" w:eastAsia="Calibri" w:hAnsi="Arial" w:cs="Arial"/>
          <w:b w:val="0"/>
          <w:szCs w:val="24"/>
        </w:rPr>
      </w:pPr>
      <w:r w:rsidRPr="0063302D">
        <w:rPr>
          <w:rFonts w:ascii="Arial" w:eastAsia="Calibri" w:hAnsi="Arial" w:cs="Arial"/>
          <w:b w:val="0"/>
          <w:szCs w:val="24"/>
        </w:rPr>
        <w:t>Zarządzan</w:t>
      </w:r>
      <w:r w:rsidR="00001F4D" w:rsidRPr="0063302D">
        <w:rPr>
          <w:rFonts w:ascii="Arial" w:eastAsia="Calibri" w:hAnsi="Arial" w:cs="Arial"/>
          <w:b w:val="0"/>
          <w:szCs w:val="24"/>
        </w:rPr>
        <w:t>i</w:t>
      </w:r>
      <w:r w:rsidRPr="0063302D">
        <w:rPr>
          <w:rFonts w:ascii="Arial" w:eastAsia="Calibri" w:hAnsi="Arial" w:cs="Arial"/>
          <w:b w:val="0"/>
          <w:szCs w:val="24"/>
        </w:rPr>
        <w:t xml:space="preserve">e </w:t>
      </w:r>
      <w:bookmarkStart w:id="3" w:name="_Hlk150203913"/>
      <w:r w:rsidR="00D72FD4">
        <w:rPr>
          <w:rFonts w:ascii="Arial" w:eastAsia="Calibri" w:hAnsi="Arial" w:cs="Arial"/>
          <w:b w:val="0"/>
          <w:szCs w:val="24"/>
        </w:rPr>
        <w:t xml:space="preserve">Świętokrzyskim </w:t>
      </w:r>
      <w:r w:rsidR="00130C04" w:rsidRPr="0063302D">
        <w:rPr>
          <w:rFonts w:ascii="Arial" w:eastAsia="Calibri" w:hAnsi="Arial" w:cs="Arial"/>
          <w:b w:val="0"/>
          <w:szCs w:val="24"/>
        </w:rPr>
        <w:t xml:space="preserve">Centrum Winiarstwa i Produktu Lokalnego </w:t>
      </w:r>
    </w:p>
    <w:p w14:paraId="49E40D69" w14:textId="0CFEE325" w:rsidR="00FE5A5D" w:rsidRPr="0063302D" w:rsidRDefault="00130C04" w:rsidP="00001F4D">
      <w:pPr>
        <w:pStyle w:val="Tekstpodstawowy"/>
        <w:tabs>
          <w:tab w:val="left" w:pos="419"/>
          <w:tab w:val="left" w:pos="6840"/>
        </w:tabs>
        <w:spacing w:before="120" w:after="240" w:line="360" w:lineRule="auto"/>
        <w:jc w:val="center"/>
        <w:rPr>
          <w:rFonts w:ascii="Arial" w:hAnsi="Arial" w:cs="Arial"/>
          <w:color w:val="000000"/>
          <w:szCs w:val="24"/>
        </w:rPr>
      </w:pPr>
      <w:r w:rsidRPr="0063302D">
        <w:rPr>
          <w:rFonts w:ascii="Arial" w:eastAsia="Calibri" w:hAnsi="Arial" w:cs="Arial"/>
          <w:b w:val="0"/>
          <w:szCs w:val="24"/>
        </w:rPr>
        <w:t>(Przedsięwzięcie II</w:t>
      </w:r>
      <w:bookmarkEnd w:id="2"/>
      <w:r w:rsidRPr="0063302D">
        <w:rPr>
          <w:rFonts w:ascii="Arial" w:eastAsia="Calibri" w:hAnsi="Arial" w:cs="Arial"/>
          <w:b w:val="0"/>
          <w:szCs w:val="24"/>
        </w:rPr>
        <w:t>)</w:t>
      </w:r>
      <w:r w:rsidR="000F2FC6" w:rsidRPr="0063302D">
        <w:rPr>
          <w:rFonts w:ascii="Arial" w:eastAsia="Calibri" w:hAnsi="Arial" w:cs="Arial"/>
          <w:b w:val="0"/>
          <w:szCs w:val="24"/>
        </w:rPr>
        <w:t>,</w:t>
      </w:r>
    </w:p>
    <w:bookmarkEnd w:id="3"/>
    <w:p w14:paraId="4CE36217" w14:textId="77777777" w:rsidR="00FE5A5D" w:rsidRPr="0063302D" w:rsidRDefault="00FE5A5D" w:rsidP="00001F4D">
      <w:pPr>
        <w:pStyle w:val="Tekstpodstawowy"/>
        <w:tabs>
          <w:tab w:val="left" w:pos="419"/>
          <w:tab w:val="left" w:pos="6840"/>
        </w:tabs>
        <w:spacing w:before="120" w:after="240" w:line="360" w:lineRule="auto"/>
        <w:jc w:val="center"/>
        <w:rPr>
          <w:rFonts w:ascii="Arial" w:hAnsi="Arial" w:cs="Arial"/>
          <w:b w:val="0"/>
          <w:color w:val="000000"/>
          <w:sz w:val="28"/>
          <w:szCs w:val="28"/>
        </w:rPr>
      </w:pPr>
    </w:p>
    <w:p w14:paraId="01A485E4" w14:textId="1B26E8B8" w:rsidR="00FE5A5D" w:rsidRPr="0063302D" w:rsidRDefault="00FE5A5D" w:rsidP="00001F4D">
      <w:pPr>
        <w:pStyle w:val="Tekstpodstawowy"/>
        <w:tabs>
          <w:tab w:val="left" w:pos="419"/>
          <w:tab w:val="left" w:pos="6840"/>
        </w:tabs>
        <w:spacing w:before="120" w:after="240" w:line="360" w:lineRule="auto"/>
        <w:jc w:val="center"/>
        <w:rPr>
          <w:rFonts w:ascii="Arial" w:hAnsi="Arial" w:cs="Arial"/>
          <w:b w:val="0"/>
          <w:color w:val="000000"/>
          <w:szCs w:val="24"/>
        </w:rPr>
      </w:pPr>
      <w:r w:rsidRPr="0063302D">
        <w:rPr>
          <w:rFonts w:ascii="Arial" w:hAnsi="Arial" w:cs="Arial"/>
          <w:b w:val="0"/>
          <w:color w:val="000000"/>
          <w:szCs w:val="24"/>
        </w:rPr>
        <w:t>któr</w:t>
      </w:r>
      <w:r w:rsidR="00130C04" w:rsidRPr="0063302D">
        <w:rPr>
          <w:rFonts w:ascii="Arial" w:hAnsi="Arial" w:cs="Arial"/>
          <w:b w:val="0"/>
          <w:color w:val="000000"/>
          <w:szCs w:val="24"/>
        </w:rPr>
        <w:t>ych</w:t>
      </w:r>
      <w:r w:rsidRPr="0063302D">
        <w:rPr>
          <w:rFonts w:ascii="Arial" w:hAnsi="Arial" w:cs="Arial"/>
          <w:b w:val="0"/>
          <w:color w:val="000000"/>
          <w:szCs w:val="24"/>
        </w:rPr>
        <w:t xml:space="preserve"> realizacja rozważana jest przez </w:t>
      </w:r>
      <w:r w:rsidR="00130C04" w:rsidRPr="0063302D">
        <w:rPr>
          <w:rFonts w:ascii="Arial" w:hAnsi="Arial" w:cs="Arial"/>
          <w:b w:val="0"/>
          <w:color w:val="000000"/>
          <w:szCs w:val="24"/>
        </w:rPr>
        <w:t>Powiat Sandomierski</w:t>
      </w:r>
      <w:r w:rsidRPr="0063302D">
        <w:rPr>
          <w:rFonts w:ascii="Arial" w:hAnsi="Arial" w:cs="Arial"/>
          <w:b w:val="0"/>
          <w:color w:val="000000"/>
          <w:szCs w:val="24"/>
        </w:rPr>
        <w:t xml:space="preserve"> w formule </w:t>
      </w:r>
      <w:r w:rsidR="00001F4D" w:rsidRPr="0063302D">
        <w:rPr>
          <w:rFonts w:ascii="Arial" w:hAnsi="Arial" w:cs="Arial"/>
          <w:b w:val="0"/>
          <w:color w:val="000000"/>
          <w:szCs w:val="24"/>
        </w:rPr>
        <w:br/>
      </w:r>
      <w:r w:rsidR="003704B7" w:rsidRPr="0063302D">
        <w:rPr>
          <w:rFonts w:ascii="Arial" w:hAnsi="Arial" w:cs="Arial"/>
          <w:b w:val="0"/>
          <w:color w:val="000000"/>
          <w:szCs w:val="24"/>
        </w:rPr>
        <w:t>p</w:t>
      </w:r>
      <w:r w:rsidRPr="0063302D">
        <w:rPr>
          <w:rFonts w:ascii="Arial" w:hAnsi="Arial" w:cs="Arial"/>
          <w:b w:val="0"/>
          <w:color w:val="000000"/>
          <w:szCs w:val="24"/>
        </w:rPr>
        <w:t xml:space="preserve">artnerstwa </w:t>
      </w:r>
      <w:r w:rsidR="003704B7" w:rsidRPr="0063302D">
        <w:rPr>
          <w:rFonts w:ascii="Arial" w:hAnsi="Arial" w:cs="Arial"/>
          <w:b w:val="0"/>
          <w:color w:val="000000"/>
          <w:szCs w:val="24"/>
        </w:rPr>
        <w:t>p</w:t>
      </w:r>
      <w:r w:rsidRPr="0063302D">
        <w:rPr>
          <w:rFonts w:ascii="Arial" w:hAnsi="Arial" w:cs="Arial"/>
          <w:b w:val="0"/>
          <w:color w:val="000000"/>
          <w:szCs w:val="24"/>
        </w:rPr>
        <w:t>ubliczno-</w:t>
      </w:r>
      <w:r w:rsidR="003704B7" w:rsidRPr="0063302D">
        <w:rPr>
          <w:rFonts w:ascii="Arial" w:hAnsi="Arial" w:cs="Arial"/>
          <w:b w:val="0"/>
          <w:color w:val="000000"/>
          <w:szCs w:val="24"/>
        </w:rPr>
        <w:t>p</w:t>
      </w:r>
      <w:r w:rsidRPr="0063302D">
        <w:rPr>
          <w:rFonts w:ascii="Arial" w:hAnsi="Arial" w:cs="Arial"/>
          <w:b w:val="0"/>
          <w:color w:val="000000"/>
          <w:szCs w:val="24"/>
        </w:rPr>
        <w:t>rywatnego (PPP)</w:t>
      </w:r>
      <w:r w:rsidR="00414925" w:rsidRPr="0063302D">
        <w:rPr>
          <w:rFonts w:ascii="Arial" w:hAnsi="Arial" w:cs="Arial"/>
          <w:b w:val="0"/>
          <w:color w:val="000000"/>
          <w:szCs w:val="24"/>
        </w:rPr>
        <w:t>.</w:t>
      </w:r>
    </w:p>
    <w:p w14:paraId="6B12D3C5" w14:textId="77777777" w:rsidR="00ED7121" w:rsidRPr="0063302D" w:rsidRDefault="00ED7121" w:rsidP="00ED7121">
      <w:pPr>
        <w:pStyle w:val="Unitelstrgna7"/>
      </w:pPr>
      <w:r w:rsidRPr="0063302D">
        <w:t>Sandomierz</w:t>
      </w:r>
    </w:p>
    <w:p w14:paraId="4C5324C0" w14:textId="77777777" w:rsidR="00ED7121" w:rsidRPr="0063302D" w:rsidRDefault="00ED7121" w:rsidP="00ED7121">
      <w:pPr>
        <w:pStyle w:val="Unitelstrgna7"/>
      </w:pPr>
      <w:r w:rsidRPr="0063302D">
        <w:rPr>
          <w:noProof/>
        </w:rPr>
        <mc:AlternateContent>
          <mc:Choice Requires="wps">
            <w:drawing>
              <wp:anchor distT="4294967288" distB="4294967288" distL="114300" distR="114300" simplePos="0" relativeHeight="251661312" behindDoc="0" locked="0" layoutInCell="0" allowOverlap="1" wp14:anchorId="2CB5C114" wp14:editId="53BCE23F">
                <wp:simplePos x="0" y="0"/>
                <wp:positionH relativeFrom="column">
                  <wp:posOffset>2081530</wp:posOffset>
                </wp:positionH>
                <wp:positionV relativeFrom="paragraph">
                  <wp:posOffset>3809</wp:posOffset>
                </wp:positionV>
                <wp:extent cx="1828800" cy="0"/>
                <wp:effectExtent l="0" t="0" r="0" b="0"/>
                <wp:wrapNone/>
                <wp:docPr id="619625888" name="Łącznik prosty 6196258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350">
                          <a:solidFill>
                            <a:srgbClr val="00008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4938B2" id="Łącznik prosty 619625888" o:spid="_x0000_s1026" style="position:absolute;z-index:251661312;visibility:visible;mso-wrap-style:square;mso-width-percent:0;mso-height-percent:0;mso-wrap-distance-left:9pt;mso-wrap-distance-top:-22e-5mm;mso-wrap-distance-right:9pt;mso-wrap-distance-bottom:-22e-5mm;mso-position-horizontal:absolute;mso-position-horizontal-relative:text;mso-position-vertical:absolute;mso-position-vertical-relative:text;mso-width-percent:0;mso-height-percent:0;mso-width-relative:page;mso-height-relative:page" from="163.9pt,.3pt" to="307.9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" o:allowincell="f" strokecolor="navy" strokeweight=".5pt"/>
            </w:pict>
          </mc:Fallback>
        </mc:AlternateContent>
      </w:r>
      <w:r w:rsidRPr="0063302D">
        <w:t xml:space="preserve"> listopad 2023 </w:t>
      </w:r>
    </w:p>
    <w:p w14:paraId="155B4C7B" w14:textId="77777777" w:rsidR="00FE5A5D" w:rsidRPr="0063302D" w:rsidRDefault="00FE5A5D" w:rsidP="00001F4D">
      <w:pPr>
        <w:autoSpaceDE w:val="0"/>
        <w:autoSpaceDN w:val="0"/>
        <w:adjustRightInd w:val="0"/>
        <w:spacing w:before="120" w:after="240" w:line="360" w:lineRule="auto"/>
        <w:jc w:val="both"/>
        <w:rPr>
          <w:b/>
        </w:rPr>
      </w:pPr>
    </w:p>
    <w:p w14:paraId="151DB6E1" w14:textId="77777777" w:rsidR="003E4011" w:rsidRPr="0063302D" w:rsidRDefault="003E4011" w:rsidP="00001F4D">
      <w:pPr>
        <w:autoSpaceDE w:val="0"/>
        <w:autoSpaceDN w:val="0"/>
        <w:adjustRightInd w:val="0"/>
        <w:spacing w:before="120" w:after="240" w:line="360" w:lineRule="auto"/>
        <w:jc w:val="both"/>
        <w:rPr>
          <w:b/>
        </w:rPr>
      </w:pPr>
    </w:p>
    <w:p w14:paraId="667305A5" w14:textId="77777777" w:rsidR="003E4011" w:rsidRPr="0063302D" w:rsidRDefault="003E4011" w:rsidP="00001F4D">
      <w:pPr>
        <w:autoSpaceDE w:val="0"/>
        <w:autoSpaceDN w:val="0"/>
        <w:adjustRightInd w:val="0"/>
        <w:spacing w:before="120" w:after="240" w:line="360" w:lineRule="auto"/>
        <w:jc w:val="both"/>
        <w:rPr>
          <w:b/>
        </w:rPr>
      </w:pPr>
    </w:p>
    <w:p w14:paraId="2D154FDA" w14:textId="77777777" w:rsidR="003E4011" w:rsidRPr="0063302D" w:rsidRDefault="003E4011" w:rsidP="00001F4D">
      <w:pPr>
        <w:autoSpaceDE w:val="0"/>
        <w:autoSpaceDN w:val="0"/>
        <w:adjustRightInd w:val="0"/>
        <w:spacing w:before="120" w:after="240" w:line="360" w:lineRule="auto"/>
        <w:jc w:val="both"/>
        <w:rPr>
          <w:b/>
        </w:rPr>
      </w:pPr>
    </w:p>
    <w:p w14:paraId="3F30CFCC" w14:textId="77777777" w:rsidR="003E4011" w:rsidRPr="0063302D" w:rsidRDefault="003E4011" w:rsidP="00001F4D">
      <w:pPr>
        <w:autoSpaceDE w:val="0"/>
        <w:autoSpaceDN w:val="0"/>
        <w:adjustRightInd w:val="0"/>
        <w:spacing w:before="120" w:after="240" w:line="360" w:lineRule="auto"/>
        <w:jc w:val="both"/>
        <w:rPr>
          <w:b/>
        </w:rPr>
      </w:pPr>
    </w:p>
    <w:bookmarkEnd w:id="1" w:displacedByCustomXml="next"/>
    <w:sdt>
      <w:sdtPr>
        <w:rPr>
          <w:rFonts w:ascii="Arial" w:eastAsia="Arial" w:hAnsi="Arial" w:cs="Arial"/>
          <w:color w:val="auto"/>
          <w:sz w:val="22"/>
          <w:szCs w:val="22"/>
          <w:lang w:val="pl"/>
        </w:rPr>
        <w:id w:val="1703434178"/>
        <w:docPartObj>
          <w:docPartGallery w:val="Table of Contents"/>
          <w:docPartUnique/>
        </w:docPartObj>
      </w:sdtPr>
      <w:sdtEndPr>
        <w:rPr>
          <w:b/>
          <w:bCs/>
        </w:rPr>
      </w:sdtEndPr>
      <w:sdtContent>
        <w:p w14:paraId="31B70FFD" w14:textId="62F6D7DD" w:rsidR="00780702" w:rsidRPr="0063302D" w:rsidRDefault="00780702" w:rsidP="00ED7121">
          <w:pPr>
            <w:pStyle w:val="Nagwekspisutreci"/>
            <w:spacing w:before="120" w:after="120"/>
            <w:rPr>
              <w:rStyle w:val="KonspektIZnak"/>
            </w:rPr>
          </w:pPr>
          <w:r w:rsidRPr="0063302D">
            <w:rPr>
              <w:rStyle w:val="KonspektIZnak"/>
            </w:rPr>
            <w:t>Spis treści</w:t>
          </w:r>
        </w:p>
        <w:p w14:paraId="7192C53B" w14:textId="75F7C673" w:rsidR="00780702" w:rsidRPr="0063302D" w:rsidRDefault="00780702" w:rsidP="00ED7121">
          <w:pPr>
            <w:pStyle w:val="Spistreci1"/>
            <w:rPr>
              <w:rFonts w:asciiTheme="minorHAnsi" w:eastAsiaTheme="minorEastAsia" w:hAnsiTheme="minorHAnsi" w:cstheme="minorBidi"/>
              <w:noProof/>
              <w:kern w:val="2"/>
              <w:szCs w:val="22"/>
              <w14:ligatures w14:val="standardContextual"/>
            </w:rPr>
          </w:pPr>
          <w:r w:rsidRPr="0063302D">
            <w:fldChar w:fldCharType="begin"/>
          </w:r>
          <w:r w:rsidRPr="0063302D">
            <w:instrText xml:space="preserve"> TOC \o "1-3" \h \z \u </w:instrText>
          </w:r>
          <w:r w:rsidRPr="0063302D">
            <w:fldChar w:fldCharType="separate"/>
          </w:r>
          <w:hyperlink w:anchor="_Toc150627037" w:history="1">
            <w:r w:rsidRPr="0063302D">
              <w:rPr>
                <w:rStyle w:val="Hipercze"/>
                <w:bCs/>
                <w:noProof/>
              </w:rPr>
              <w:t>1.</w:t>
            </w:r>
            <w:r w:rsidRPr="0063302D">
              <w:rPr>
                <w:rFonts w:asciiTheme="minorHAnsi" w:eastAsiaTheme="minorEastAsia" w:hAnsiTheme="minorHAnsi" w:cstheme="minorBidi"/>
                <w:noProof/>
                <w:kern w:val="2"/>
                <w:szCs w:val="22"/>
                <w14:ligatures w14:val="standardContextual"/>
              </w:rPr>
              <w:tab/>
            </w:r>
            <w:r w:rsidRPr="0063302D">
              <w:rPr>
                <w:rStyle w:val="Hipercze"/>
                <w:noProof/>
              </w:rPr>
              <w:t>Wprowadzenie</w:t>
            </w:r>
            <w:r w:rsidRPr="0063302D">
              <w:rPr>
                <w:noProof/>
                <w:webHidden/>
              </w:rPr>
              <w:tab/>
            </w:r>
            <w:r w:rsidRPr="0063302D">
              <w:rPr>
                <w:noProof/>
                <w:webHidden/>
              </w:rPr>
              <w:fldChar w:fldCharType="begin"/>
            </w:r>
            <w:r w:rsidRPr="0063302D">
              <w:rPr>
                <w:noProof/>
                <w:webHidden/>
              </w:rPr>
              <w:instrText xml:space="preserve"> PAGEREF _Toc150627037 \h </w:instrText>
            </w:r>
            <w:r w:rsidRPr="0063302D">
              <w:rPr>
                <w:noProof/>
                <w:webHidden/>
              </w:rPr>
            </w:r>
            <w:r w:rsidRPr="0063302D">
              <w:rPr>
                <w:noProof/>
                <w:webHidden/>
              </w:rPr>
              <w:fldChar w:fldCharType="separate"/>
            </w:r>
            <w:r w:rsidRPr="0063302D">
              <w:rPr>
                <w:noProof/>
                <w:webHidden/>
              </w:rPr>
              <w:t>2</w:t>
            </w:r>
            <w:r w:rsidRPr="0063302D">
              <w:rPr>
                <w:noProof/>
                <w:webHidden/>
              </w:rPr>
              <w:fldChar w:fldCharType="end"/>
            </w:r>
          </w:hyperlink>
        </w:p>
        <w:p w14:paraId="26A5559B" w14:textId="597027E8" w:rsidR="00780702" w:rsidRPr="0063302D" w:rsidRDefault="00B61B76" w:rsidP="00ED7121">
          <w:pPr>
            <w:pStyle w:val="Spistreci2"/>
            <w:rPr>
              <w:noProof/>
            </w:rPr>
          </w:pPr>
          <w:hyperlink w:anchor="_Toc150627038" w:history="1">
            <w:r w:rsidR="00780702" w:rsidRPr="0063302D">
              <w:rPr>
                <w:rStyle w:val="Hipercze"/>
                <w:noProof/>
              </w:rPr>
              <w:t>1.1</w:t>
            </w:r>
            <w:r w:rsidR="00780702" w:rsidRPr="0063302D">
              <w:rPr>
                <w:noProof/>
              </w:rPr>
              <w:tab/>
            </w:r>
            <w:r w:rsidR="00780702" w:rsidRPr="0063302D">
              <w:rPr>
                <w:rStyle w:val="Hipercze"/>
                <w:noProof/>
              </w:rPr>
              <w:t>Cel</w:t>
            </w:r>
            <w:r w:rsidR="00ED7121" w:rsidRPr="0063302D">
              <w:rPr>
                <w:rStyle w:val="Hipercze"/>
                <w:noProof/>
              </w:rPr>
              <w:t>e</w:t>
            </w:r>
            <w:r w:rsidR="00780702" w:rsidRPr="0063302D">
              <w:rPr>
                <w:rStyle w:val="Hipercze"/>
                <w:noProof/>
              </w:rPr>
              <w:t xml:space="preserve"> Przedsięwzię</w:t>
            </w:r>
            <w:r w:rsidR="00ED7121" w:rsidRPr="0063302D">
              <w:rPr>
                <w:rStyle w:val="Hipercze"/>
                <w:noProof/>
              </w:rPr>
              <w:t>ć</w:t>
            </w:r>
            <w:r w:rsidR="00780702" w:rsidRPr="0063302D">
              <w:rPr>
                <w:noProof/>
                <w:webHidden/>
              </w:rPr>
              <w:tab/>
            </w:r>
            <w:r w:rsidR="00780702" w:rsidRPr="0063302D">
              <w:rPr>
                <w:noProof/>
                <w:webHidden/>
              </w:rPr>
              <w:fldChar w:fldCharType="begin"/>
            </w:r>
            <w:r w:rsidR="00780702" w:rsidRPr="0063302D">
              <w:rPr>
                <w:noProof/>
                <w:webHidden/>
              </w:rPr>
              <w:instrText xml:space="preserve"> PAGEREF _Toc150627038 \h </w:instrText>
            </w:r>
            <w:r w:rsidR="00780702" w:rsidRPr="0063302D">
              <w:rPr>
                <w:noProof/>
                <w:webHidden/>
              </w:rPr>
            </w:r>
            <w:r w:rsidR="00780702" w:rsidRPr="0063302D">
              <w:rPr>
                <w:noProof/>
                <w:webHidden/>
              </w:rPr>
              <w:fldChar w:fldCharType="separate"/>
            </w:r>
            <w:r w:rsidR="00780702" w:rsidRPr="0063302D">
              <w:rPr>
                <w:noProof/>
                <w:webHidden/>
              </w:rPr>
              <w:t>4</w:t>
            </w:r>
            <w:r w:rsidR="00780702" w:rsidRPr="0063302D">
              <w:rPr>
                <w:noProof/>
                <w:webHidden/>
              </w:rPr>
              <w:fldChar w:fldCharType="end"/>
            </w:r>
          </w:hyperlink>
        </w:p>
        <w:p w14:paraId="2FD1E7D0" w14:textId="6875E467" w:rsidR="00780702" w:rsidRPr="0063302D" w:rsidRDefault="00B61B76" w:rsidP="00ED7121">
          <w:pPr>
            <w:pStyle w:val="Spistreci2"/>
            <w:rPr>
              <w:noProof/>
            </w:rPr>
          </w:pPr>
          <w:hyperlink w:anchor="_Toc150627039" w:history="1">
            <w:r w:rsidR="00780702" w:rsidRPr="0063302D">
              <w:rPr>
                <w:rStyle w:val="Hipercze"/>
                <w:noProof/>
              </w:rPr>
              <w:t>1.2</w:t>
            </w:r>
            <w:r w:rsidR="00780702" w:rsidRPr="0063302D">
              <w:rPr>
                <w:noProof/>
              </w:rPr>
              <w:tab/>
            </w:r>
            <w:r w:rsidR="00780702" w:rsidRPr="0063302D">
              <w:rPr>
                <w:rStyle w:val="Hipercze"/>
                <w:noProof/>
              </w:rPr>
              <w:t>Cel wstępnego</w:t>
            </w:r>
            <w:r w:rsidR="00780702" w:rsidRPr="0063302D">
              <w:rPr>
                <w:rStyle w:val="Hipercze"/>
                <w:bCs/>
                <w:noProof/>
              </w:rPr>
              <w:t xml:space="preserve"> </w:t>
            </w:r>
            <w:r w:rsidR="00780702" w:rsidRPr="0063302D">
              <w:rPr>
                <w:rStyle w:val="Hipercze"/>
                <w:noProof/>
              </w:rPr>
              <w:t>testowania rynku</w:t>
            </w:r>
            <w:r w:rsidR="00780702" w:rsidRPr="0063302D">
              <w:rPr>
                <w:noProof/>
                <w:webHidden/>
              </w:rPr>
              <w:tab/>
            </w:r>
            <w:r w:rsidR="00780702" w:rsidRPr="0063302D">
              <w:rPr>
                <w:noProof/>
                <w:webHidden/>
              </w:rPr>
              <w:fldChar w:fldCharType="begin"/>
            </w:r>
            <w:r w:rsidR="00780702" w:rsidRPr="0063302D">
              <w:rPr>
                <w:noProof/>
                <w:webHidden/>
              </w:rPr>
              <w:instrText xml:space="preserve"> PAGEREF _Toc150627039 \h </w:instrText>
            </w:r>
            <w:r w:rsidR="00780702" w:rsidRPr="0063302D">
              <w:rPr>
                <w:noProof/>
                <w:webHidden/>
              </w:rPr>
            </w:r>
            <w:r w:rsidR="00780702" w:rsidRPr="0063302D">
              <w:rPr>
                <w:noProof/>
                <w:webHidden/>
              </w:rPr>
              <w:fldChar w:fldCharType="separate"/>
            </w:r>
            <w:r w:rsidR="00780702" w:rsidRPr="0063302D">
              <w:rPr>
                <w:noProof/>
                <w:webHidden/>
              </w:rPr>
              <w:t>5</w:t>
            </w:r>
            <w:r w:rsidR="00780702" w:rsidRPr="0063302D">
              <w:rPr>
                <w:noProof/>
                <w:webHidden/>
              </w:rPr>
              <w:fldChar w:fldCharType="end"/>
            </w:r>
          </w:hyperlink>
        </w:p>
        <w:p w14:paraId="22B6DB80" w14:textId="18B70C66" w:rsidR="00780702" w:rsidRPr="0063302D" w:rsidRDefault="00B61B76" w:rsidP="00ED7121">
          <w:pPr>
            <w:pStyle w:val="Spistreci1"/>
            <w:rPr>
              <w:rFonts w:asciiTheme="minorHAnsi" w:eastAsiaTheme="minorEastAsia" w:hAnsiTheme="minorHAnsi" w:cstheme="minorBidi"/>
              <w:noProof/>
              <w:kern w:val="2"/>
              <w:szCs w:val="22"/>
              <w14:ligatures w14:val="standardContextual"/>
            </w:rPr>
          </w:pPr>
          <w:hyperlink w:anchor="_Toc150627040" w:history="1">
            <w:r w:rsidR="00780702" w:rsidRPr="0063302D">
              <w:rPr>
                <w:rStyle w:val="Hipercze"/>
                <w:bCs/>
                <w:noProof/>
              </w:rPr>
              <w:t>2.</w:t>
            </w:r>
            <w:r w:rsidR="00780702" w:rsidRPr="0063302D">
              <w:rPr>
                <w:rFonts w:asciiTheme="minorHAnsi" w:eastAsiaTheme="minorEastAsia" w:hAnsiTheme="minorHAnsi" w:cstheme="minorBidi"/>
                <w:noProof/>
                <w:kern w:val="2"/>
                <w:szCs w:val="22"/>
                <w14:ligatures w14:val="standardContextual"/>
              </w:rPr>
              <w:tab/>
            </w:r>
            <w:r w:rsidR="00780702" w:rsidRPr="0063302D">
              <w:rPr>
                <w:rStyle w:val="Hipercze"/>
                <w:noProof/>
              </w:rPr>
              <w:t>Założenia Przedsięwzięć i Status Podmiotu Publicznego</w:t>
            </w:r>
            <w:r w:rsidR="00780702" w:rsidRPr="0063302D">
              <w:rPr>
                <w:noProof/>
                <w:webHidden/>
              </w:rPr>
              <w:tab/>
            </w:r>
            <w:r w:rsidR="00780702" w:rsidRPr="0063302D">
              <w:rPr>
                <w:noProof/>
                <w:webHidden/>
              </w:rPr>
              <w:fldChar w:fldCharType="begin"/>
            </w:r>
            <w:r w:rsidR="00780702" w:rsidRPr="0063302D">
              <w:rPr>
                <w:noProof/>
                <w:webHidden/>
              </w:rPr>
              <w:instrText xml:space="preserve"> PAGEREF _Toc150627040 \h </w:instrText>
            </w:r>
            <w:r w:rsidR="00780702" w:rsidRPr="0063302D">
              <w:rPr>
                <w:noProof/>
                <w:webHidden/>
              </w:rPr>
            </w:r>
            <w:r w:rsidR="00780702" w:rsidRPr="0063302D">
              <w:rPr>
                <w:noProof/>
                <w:webHidden/>
              </w:rPr>
              <w:fldChar w:fldCharType="separate"/>
            </w:r>
            <w:r w:rsidR="00780702" w:rsidRPr="0063302D">
              <w:rPr>
                <w:noProof/>
                <w:webHidden/>
              </w:rPr>
              <w:t>7</w:t>
            </w:r>
            <w:r w:rsidR="00780702" w:rsidRPr="0063302D">
              <w:rPr>
                <w:noProof/>
                <w:webHidden/>
              </w:rPr>
              <w:fldChar w:fldCharType="end"/>
            </w:r>
          </w:hyperlink>
        </w:p>
        <w:p w14:paraId="5C0F752C" w14:textId="3827020F" w:rsidR="00780702" w:rsidRPr="0063302D" w:rsidRDefault="00B61B76" w:rsidP="00ED7121">
          <w:pPr>
            <w:pStyle w:val="Spistreci2"/>
            <w:rPr>
              <w:noProof/>
            </w:rPr>
          </w:pPr>
          <w:hyperlink w:anchor="_Toc150627041" w:history="1">
            <w:r w:rsidR="00780702" w:rsidRPr="0063302D">
              <w:rPr>
                <w:rStyle w:val="Hipercze"/>
                <w:noProof/>
              </w:rPr>
              <w:t>2.1</w:t>
            </w:r>
            <w:r w:rsidR="00780702" w:rsidRPr="0063302D">
              <w:rPr>
                <w:noProof/>
              </w:rPr>
              <w:tab/>
            </w:r>
            <w:r w:rsidR="00780702" w:rsidRPr="0063302D">
              <w:rPr>
                <w:rStyle w:val="Hipercze"/>
                <w:noProof/>
              </w:rPr>
              <w:t>Uwarunkowania instytucjonalne specyficzne dla testowanych przedsięwzięć</w:t>
            </w:r>
            <w:r w:rsidR="00780702" w:rsidRPr="0063302D">
              <w:rPr>
                <w:noProof/>
                <w:webHidden/>
              </w:rPr>
              <w:tab/>
            </w:r>
            <w:r w:rsidR="00780702" w:rsidRPr="0063302D">
              <w:rPr>
                <w:noProof/>
                <w:webHidden/>
              </w:rPr>
              <w:fldChar w:fldCharType="begin"/>
            </w:r>
            <w:r w:rsidR="00780702" w:rsidRPr="0063302D">
              <w:rPr>
                <w:noProof/>
                <w:webHidden/>
              </w:rPr>
              <w:instrText xml:space="preserve"> PAGEREF _Toc150627041 \h </w:instrText>
            </w:r>
            <w:r w:rsidR="00780702" w:rsidRPr="0063302D">
              <w:rPr>
                <w:noProof/>
                <w:webHidden/>
              </w:rPr>
            </w:r>
            <w:r w:rsidR="00780702" w:rsidRPr="0063302D">
              <w:rPr>
                <w:noProof/>
                <w:webHidden/>
              </w:rPr>
              <w:fldChar w:fldCharType="separate"/>
            </w:r>
            <w:r w:rsidR="00780702" w:rsidRPr="0063302D">
              <w:rPr>
                <w:noProof/>
                <w:webHidden/>
              </w:rPr>
              <w:t>7</w:t>
            </w:r>
            <w:r w:rsidR="00780702" w:rsidRPr="0063302D">
              <w:rPr>
                <w:noProof/>
                <w:webHidden/>
              </w:rPr>
              <w:fldChar w:fldCharType="end"/>
            </w:r>
          </w:hyperlink>
        </w:p>
        <w:p w14:paraId="580EF140" w14:textId="4B3A52DF" w:rsidR="00780702" w:rsidRPr="0063302D" w:rsidRDefault="00B61B76" w:rsidP="00ED7121">
          <w:pPr>
            <w:pStyle w:val="Spistreci2"/>
            <w:rPr>
              <w:noProof/>
            </w:rPr>
          </w:pPr>
          <w:hyperlink w:anchor="_Toc150627048" w:history="1">
            <w:r w:rsidR="00780702" w:rsidRPr="0063302D">
              <w:rPr>
                <w:rStyle w:val="Hipercze"/>
                <w:noProof/>
              </w:rPr>
              <w:t>2.2</w:t>
            </w:r>
            <w:r w:rsidR="00780702" w:rsidRPr="0063302D">
              <w:rPr>
                <w:noProof/>
              </w:rPr>
              <w:tab/>
            </w:r>
            <w:r w:rsidR="00780702" w:rsidRPr="0063302D">
              <w:rPr>
                <w:rStyle w:val="Hipercze"/>
                <w:noProof/>
              </w:rPr>
              <w:t>Lokalizacja / terytorialny zasięg projektu</w:t>
            </w:r>
            <w:r w:rsidR="00780702" w:rsidRPr="0063302D">
              <w:rPr>
                <w:noProof/>
                <w:webHidden/>
              </w:rPr>
              <w:tab/>
            </w:r>
            <w:r w:rsidR="00780702" w:rsidRPr="0063302D">
              <w:rPr>
                <w:noProof/>
                <w:webHidden/>
              </w:rPr>
              <w:fldChar w:fldCharType="begin"/>
            </w:r>
            <w:r w:rsidR="00780702" w:rsidRPr="0063302D">
              <w:rPr>
                <w:noProof/>
                <w:webHidden/>
              </w:rPr>
              <w:instrText xml:space="preserve"> PAGEREF _Toc150627048 \h </w:instrText>
            </w:r>
            <w:r w:rsidR="00780702" w:rsidRPr="0063302D">
              <w:rPr>
                <w:noProof/>
                <w:webHidden/>
              </w:rPr>
            </w:r>
            <w:r w:rsidR="00780702" w:rsidRPr="0063302D">
              <w:rPr>
                <w:noProof/>
                <w:webHidden/>
              </w:rPr>
              <w:fldChar w:fldCharType="separate"/>
            </w:r>
            <w:r w:rsidR="00780702" w:rsidRPr="0063302D">
              <w:rPr>
                <w:noProof/>
                <w:webHidden/>
              </w:rPr>
              <w:t>10</w:t>
            </w:r>
            <w:r w:rsidR="00780702" w:rsidRPr="0063302D">
              <w:rPr>
                <w:noProof/>
                <w:webHidden/>
              </w:rPr>
              <w:fldChar w:fldCharType="end"/>
            </w:r>
          </w:hyperlink>
        </w:p>
        <w:p w14:paraId="5049FD0A" w14:textId="205F9D88" w:rsidR="00780702" w:rsidRPr="0063302D" w:rsidRDefault="00B61B76" w:rsidP="00ED7121">
          <w:pPr>
            <w:pStyle w:val="Spistreci2"/>
            <w:rPr>
              <w:noProof/>
            </w:rPr>
          </w:pPr>
          <w:hyperlink w:anchor="_Toc150627049" w:history="1">
            <w:r w:rsidR="00780702" w:rsidRPr="0063302D">
              <w:rPr>
                <w:rStyle w:val="Hipercze"/>
                <w:noProof/>
              </w:rPr>
              <w:t>2.3</w:t>
            </w:r>
            <w:r w:rsidR="00780702" w:rsidRPr="0063302D">
              <w:rPr>
                <w:noProof/>
              </w:rPr>
              <w:tab/>
            </w:r>
            <w:r w:rsidR="00780702" w:rsidRPr="0063302D">
              <w:rPr>
                <w:rStyle w:val="Hipercze"/>
                <w:noProof/>
              </w:rPr>
              <w:t>Przedsięwzięcie I – Operatorstwo strony  internetowej (www) oraz aplikacji mobilnej (.apk)  wielomodułowej i wielofunkcjonalnej</w:t>
            </w:r>
            <w:r w:rsidR="00780702" w:rsidRPr="0063302D">
              <w:rPr>
                <w:noProof/>
                <w:webHidden/>
              </w:rPr>
              <w:tab/>
            </w:r>
            <w:r w:rsidR="00780702" w:rsidRPr="0063302D">
              <w:rPr>
                <w:noProof/>
                <w:webHidden/>
              </w:rPr>
              <w:fldChar w:fldCharType="begin"/>
            </w:r>
            <w:r w:rsidR="00780702" w:rsidRPr="0063302D">
              <w:rPr>
                <w:noProof/>
                <w:webHidden/>
              </w:rPr>
              <w:instrText xml:space="preserve"> PAGEREF _Toc150627049 \h </w:instrText>
            </w:r>
            <w:r w:rsidR="00780702" w:rsidRPr="0063302D">
              <w:rPr>
                <w:noProof/>
                <w:webHidden/>
              </w:rPr>
            </w:r>
            <w:r w:rsidR="00780702" w:rsidRPr="0063302D">
              <w:rPr>
                <w:noProof/>
                <w:webHidden/>
              </w:rPr>
              <w:fldChar w:fldCharType="separate"/>
            </w:r>
            <w:r w:rsidR="00780702" w:rsidRPr="0063302D">
              <w:rPr>
                <w:noProof/>
                <w:webHidden/>
              </w:rPr>
              <w:t>10</w:t>
            </w:r>
            <w:r w:rsidR="00780702" w:rsidRPr="0063302D">
              <w:rPr>
                <w:noProof/>
                <w:webHidden/>
              </w:rPr>
              <w:fldChar w:fldCharType="end"/>
            </w:r>
          </w:hyperlink>
        </w:p>
        <w:p w14:paraId="417D4BD7" w14:textId="319143B3" w:rsidR="00780702" w:rsidRPr="0063302D" w:rsidRDefault="00B61B76" w:rsidP="00ED7121">
          <w:pPr>
            <w:pStyle w:val="Spistreci3"/>
            <w:tabs>
              <w:tab w:val="left" w:pos="1320"/>
              <w:tab w:val="right" w:leader="dot" w:pos="9631"/>
            </w:tabs>
            <w:spacing w:before="120" w:after="120"/>
            <w:rPr>
              <w:noProof/>
            </w:rPr>
          </w:pPr>
          <w:hyperlink w:anchor="_Toc150627050" w:history="1">
            <w:r w:rsidR="00780702" w:rsidRPr="0063302D">
              <w:rPr>
                <w:rStyle w:val="Hipercze"/>
                <w:noProof/>
              </w:rPr>
              <w:t>2.3.1</w:t>
            </w:r>
            <w:r w:rsidR="00780702" w:rsidRPr="0063302D">
              <w:rPr>
                <w:noProof/>
              </w:rPr>
              <w:tab/>
            </w:r>
            <w:r w:rsidR="00780702" w:rsidRPr="0063302D">
              <w:rPr>
                <w:rStyle w:val="Hipercze"/>
                <w:noProof/>
              </w:rPr>
              <w:t>Geneza Przedsięwzięcia – strona www i aplikacja jako część współpracy na obszarze OSI Dolina Wisły</w:t>
            </w:r>
            <w:r w:rsidR="00780702" w:rsidRPr="0063302D">
              <w:rPr>
                <w:noProof/>
                <w:webHidden/>
              </w:rPr>
              <w:tab/>
            </w:r>
            <w:r w:rsidR="00780702" w:rsidRPr="0063302D">
              <w:rPr>
                <w:noProof/>
                <w:webHidden/>
              </w:rPr>
              <w:fldChar w:fldCharType="begin"/>
            </w:r>
            <w:r w:rsidR="00780702" w:rsidRPr="0063302D">
              <w:rPr>
                <w:noProof/>
                <w:webHidden/>
              </w:rPr>
              <w:instrText xml:space="preserve"> PAGEREF _Toc150627050 \h </w:instrText>
            </w:r>
            <w:r w:rsidR="00780702" w:rsidRPr="0063302D">
              <w:rPr>
                <w:noProof/>
                <w:webHidden/>
              </w:rPr>
            </w:r>
            <w:r w:rsidR="00780702" w:rsidRPr="0063302D">
              <w:rPr>
                <w:noProof/>
                <w:webHidden/>
              </w:rPr>
              <w:fldChar w:fldCharType="separate"/>
            </w:r>
            <w:r w:rsidR="00780702" w:rsidRPr="0063302D">
              <w:rPr>
                <w:noProof/>
                <w:webHidden/>
              </w:rPr>
              <w:t>10</w:t>
            </w:r>
            <w:r w:rsidR="00780702" w:rsidRPr="0063302D">
              <w:rPr>
                <w:noProof/>
                <w:webHidden/>
              </w:rPr>
              <w:fldChar w:fldCharType="end"/>
            </w:r>
          </w:hyperlink>
        </w:p>
        <w:p w14:paraId="7ED33D76" w14:textId="26FB9700" w:rsidR="00780702" w:rsidRPr="0063302D" w:rsidRDefault="00B61B76" w:rsidP="00ED7121">
          <w:pPr>
            <w:pStyle w:val="Spistreci3"/>
            <w:tabs>
              <w:tab w:val="left" w:pos="1320"/>
              <w:tab w:val="right" w:leader="dot" w:pos="9631"/>
            </w:tabs>
            <w:spacing w:before="120" w:after="120"/>
            <w:rPr>
              <w:noProof/>
            </w:rPr>
          </w:pPr>
          <w:hyperlink w:anchor="_Toc150627052" w:history="1">
            <w:r w:rsidR="00780702" w:rsidRPr="0063302D">
              <w:rPr>
                <w:rStyle w:val="Hipercze"/>
                <w:noProof/>
              </w:rPr>
              <w:t>2.3.2</w:t>
            </w:r>
            <w:r w:rsidR="00780702" w:rsidRPr="0063302D">
              <w:rPr>
                <w:noProof/>
              </w:rPr>
              <w:tab/>
            </w:r>
            <w:r w:rsidR="00780702" w:rsidRPr="0063302D">
              <w:rPr>
                <w:rStyle w:val="Hipercze"/>
                <w:noProof/>
              </w:rPr>
              <w:t>Założenia dotyczące zadań, jakie realizować ma strona www i aplikacja – zadania publiczne dla operatora</w:t>
            </w:r>
            <w:r w:rsidR="00780702" w:rsidRPr="0063302D">
              <w:rPr>
                <w:noProof/>
                <w:webHidden/>
              </w:rPr>
              <w:tab/>
            </w:r>
            <w:r w:rsidR="00780702" w:rsidRPr="0063302D">
              <w:rPr>
                <w:noProof/>
                <w:webHidden/>
              </w:rPr>
              <w:fldChar w:fldCharType="begin"/>
            </w:r>
            <w:r w:rsidR="00780702" w:rsidRPr="0063302D">
              <w:rPr>
                <w:noProof/>
                <w:webHidden/>
              </w:rPr>
              <w:instrText xml:space="preserve"> PAGEREF _Toc150627052 \h </w:instrText>
            </w:r>
            <w:r w:rsidR="00780702" w:rsidRPr="0063302D">
              <w:rPr>
                <w:noProof/>
                <w:webHidden/>
              </w:rPr>
            </w:r>
            <w:r w:rsidR="00780702" w:rsidRPr="0063302D">
              <w:rPr>
                <w:noProof/>
                <w:webHidden/>
              </w:rPr>
              <w:fldChar w:fldCharType="separate"/>
            </w:r>
            <w:r w:rsidR="00780702" w:rsidRPr="0063302D">
              <w:rPr>
                <w:noProof/>
                <w:webHidden/>
              </w:rPr>
              <w:t>12</w:t>
            </w:r>
            <w:r w:rsidR="00780702" w:rsidRPr="0063302D">
              <w:rPr>
                <w:noProof/>
                <w:webHidden/>
              </w:rPr>
              <w:fldChar w:fldCharType="end"/>
            </w:r>
          </w:hyperlink>
        </w:p>
        <w:p w14:paraId="08E9C737" w14:textId="7CEB663A" w:rsidR="00780702" w:rsidRPr="0063302D" w:rsidRDefault="00B61B76" w:rsidP="00ED7121">
          <w:pPr>
            <w:pStyle w:val="Spistreci3"/>
            <w:tabs>
              <w:tab w:val="left" w:pos="1320"/>
              <w:tab w:val="right" w:leader="dot" w:pos="9631"/>
            </w:tabs>
            <w:spacing w:before="120" w:after="120"/>
            <w:rPr>
              <w:noProof/>
            </w:rPr>
          </w:pPr>
          <w:hyperlink w:anchor="_Toc150627053" w:history="1">
            <w:r w:rsidR="00780702" w:rsidRPr="0063302D">
              <w:rPr>
                <w:rStyle w:val="Hipercze"/>
                <w:noProof/>
              </w:rPr>
              <w:t>2.3.3</w:t>
            </w:r>
            <w:r w:rsidR="00780702" w:rsidRPr="0063302D">
              <w:rPr>
                <w:noProof/>
              </w:rPr>
              <w:tab/>
            </w:r>
            <w:r w:rsidR="00780702" w:rsidRPr="0063302D">
              <w:rPr>
                <w:rStyle w:val="Hipercze"/>
                <w:noProof/>
              </w:rPr>
              <w:t>Charakterystyka produktów i rezultatów projektu oraz wpływu projektu na rozwój społeczno-gospodarczy obszaru – obowiązki operatora</w:t>
            </w:r>
            <w:r w:rsidR="00780702" w:rsidRPr="0063302D">
              <w:rPr>
                <w:noProof/>
                <w:webHidden/>
              </w:rPr>
              <w:tab/>
            </w:r>
            <w:r w:rsidR="00780702" w:rsidRPr="0063302D">
              <w:rPr>
                <w:noProof/>
                <w:webHidden/>
              </w:rPr>
              <w:fldChar w:fldCharType="begin"/>
            </w:r>
            <w:r w:rsidR="00780702" w:rsidRPr="0063302D">
              <w:rPr>
                <w:noProof/>
                <w:webHidden/>
              </w:rPr>
              <w:instrText xml:space="preserve"> PAGEREF _Toc150627053 \h </w:instrText>
            </w:r>
            <w:r w:rsidR="00780702" w:rsidRPr="0063302D">
              <w:rPr>
                <w:noProof/>
                <w:webHidden/>
              </w:rPr>
            </w:r>
            <w:r w:rsidR="00780702" w:rsidRPr="0063302D">
              <w:rPr>
                <w:noProof/>
                <w:webHidden/>
              </w:rPr>
              <w:fldChar w:fldCharType="separate"/>
            </w:r>
            <w:r w:rsidR="00780702" w:rsidRPr="0063302D">
              <w:rPr>
                <w:noProof/>
                <w:webHidden/>
              </w:rPr>
              <w:t>16</w:t>
            </w:r>
            <w:r w:rsidR="00780702" w:rsidRPr="0063302D">
              <w:rPr>
                <w:noProof/>
                <w:webHidden/>
              </w:rPr>
              <w:fldChar w:fldCharType="end"/>
            </w:r>
          </w:hyperlink>
        </w:p>
        <w:p w14:paraId="0B8C3976" w14:textId="27B6DC2B" w:rsidR="00780702" w:rsidRPr="0063302D" w:rsidRDefault="00B61B76" w:rsidP="00ED7121">
          <w:pPr>
            <w:pStyle w:val="Spistreci2"/>
            <w:rPr>
              <w:noProof/>
            </w:rPr>
          </w:pPr>
          <w:hyperlink w:anchor="_Toc150627054" w:history="1">
            <w:r w:rsidR="00780702" w:rsidRPr="0063302D">
              <w:rPr>
                <w:rStyle w:val="Hipercze"/>
                <w:noProof/>
              </w:rPr>
              <w:t>2.4</w:t>
            </w:r>
            <w:r w:rsidR="00780702" w:rsidRPr="0063302D">
              <w:rPr>
                <w:noProof/>
              </w:rPr>
              <w:tab/>
            </w:r>
            <w:r w:rsidR="00780702" w:rsidRPr="0063302D">
              <w:rPr>
                <w:rStyle w:val="Hipercze"/>
                <w:noProof/>
              </w:rPr>
              <w:t>Przedsięwzięcie II - Centrum Winiarstwa i Produktu Lokalnego w Sandomierzu</w:t>
            </w:r>
            <w:r w:rsidR="00780702" w:rsidRPr="0063302D">
              <w:rPr>
                <w:noProof/>
                <w:webHidden/>
              </w:rPr>
              <w:tab/>
            </w:r>
            <w:r w:rsidR="00780702" w:rsidRPr="0063302D">
              <w:rPr>
                <w:noProof/>
                <w:webHidden/>
              </w:rPr>
              <w:fldChar w:fldCharType="begin"/>
            </w:r>
            <w:r w:rsidR="00780702" w:rsidRPr="0063302D">
              <w:rPr>
                <w:noProof/>
                <w:webHidden/>
              </w:rPr>
              <w:instrText xml:space="preserve"> PAGEREF _Toc150627054 \h </w:instrText>
            </w:r>
            <w:r w:rsidR="00780702" w:rsidRPr="0063302D">
              <w:rPr>
                <w:noProof/>
                <w:webHidden/>
              </w:rPr>
            </w:r>
            <w:r w:rsidR="00780702" w:rsidRPr="0063302D">
              <w:rPr>
                <w:noProof/>
                <w:webHidden/>
              </w:rPr>
              <w:fldChar w:fldCharType="separate"/>
            </w:r>
            <w:r w:rsidR="00780702" w:rsidRPr="0063302D">
              <w:rPr>
                <w:noProof/>
                <w:webHidden/>
              </w:rPr>
              <w:t>17</w:t>
            </w:r>
            <w:r w:rsidR="00780702" w:rsidRPr="0063302D">
              <w:rPr>
                <w:noProof/>
                <w:webHidden/>
              </w:rPr>
              <w:fldChar w:fldCharType="end"/>
            </w:r>
          </w:hyperlink>
        </w:p>
        <w:p w14:paraId="1D852B5A" w14:textId="451761A0" w:rsidR="00780702" w:rsidRPr="0063302D" w:rsidRDefault="00B61B76" w:rsidP="00ED7121">
          <w:pPr>
            <w:pStyle w:val="Spistreci3"/>
            <w:tabs>
              <w:tab w:val="left" w:pos="1320"/>
              <w:tab w:val="right" w:leader="dot" w:pos="9631"/>
            </w:tabs>
            <w:spacing w:before="120" w:after="120"/>
            <w:rPr>
              <w:noProof/>
            </w:rPr>
          </w:pPr>
          <w:hyperlink w:anchor="_Toc150627059" w:history="1">
            <w:r w:rsidR="00780702" w:rsidRPr="0063302D">
              <w:rPr>
                <w:rStyle w:val="Hipercze"/>
                <w:noProof/>
              </w:rPr>
              <w:t>2.4.1</w:t>
            </w:r>
            <w:r w:rsidR="00780702" w:rsidRPr="0063302D">
              <w:rPr>
                <w:noProof/>
              </w:rPr>
              <w:tab/>
            </w:r>
            <w:r w:rsidR="00780702" w:rsidRPr="0063302D">
              <w:rPr>
                <w:rStyle w:val="Hipercze"/>
                <w:noProof/>
              </w:rPr>
              <w:t>Znaczenie Przedsięwzięcia II dla obszaru OSI Dolina Wisły</w:t>
            </w:r>
            <w:r w:rsidR="00780702" w:rsidRPr="0063302D">
              <w:rPr>
                <w:noProof/>
                <w:webHidden/>
              </w:rPr>
              <w:tab/>
            </w:r>
            <w:r w:rsidR="00780702" w:rsidRPr="0063302D">
              <w:rPr>
                <w:noProof/>
                <w:webHidden/>
              </w:rPr>
              <w:fldChar w:fldCharType="begin"/>
            </w:r>
            <w:r w:rsidR="00780702" w:rsidRPr="0063302D">
              <w:rPr>
                <w:noProof/>
                <w:webHidden/>
              </w:rPr>
              <w:instrText xml:space="preserve"> PAGEREF _Toc150627059 \h </w:instrText>
            </w:r>
            <w:r w:rsidR="00780702" w:rsidRPr="0063302D">
              <w:rPr>
                <w:noProof/>
                <w:webHidden/>
              </w:rPr>
            </w:r>
            <w:r w:rsidR="00780702" w:rsidRPr="0063302D">
              <w:rPr>
                <w:noProof/>
                <w:webHidden/>
              </w:rPr>
              <w:fldChar w:fldCharType="separate"/>
            </w:r>
            <w:r w:rsidR="00780702" w:rsidRPr="0063302D">
              <w:rPr>
                <w:noProof/>
                <w:webHidden/>
              </w:rPr>
              <w:t>17</w:t>
            </w:r>
            <w:r w:rsidR="00780702" w:rsidRPr="0063302D">
              <w:rPr>
                <w:noProof/>
                <w:webHidden/>
              </w:rPr>
              <w:fldChar w:fldCharType="end"/>
            </w:r>
          </w:hyperlink>
        </w:p>
        <w:p w14:paraId="18DCDA1D" w14:textId="045A844F" w:rsidR="00780702" w:rsidRPr="0063302D" w:rsidRDefault="00B61B76" w:rsidP="00ED7121">
          <w:pPr>
            <w:pStyle w:val="Spistreci3"/>
            <w:tabs>
              <w:tab w:val="left" w:pos="1320"/>
              <w:tab w:val="right" w:leader="dot" w:pos="9631"/>
            </w:tabs>
            <w:spacing w:before="120" w:after="120"/>
            <w:rPr>
              <w:noProof/>
            </w:rPr>
          </w:pPr>
          <w:hyperlink w:anchor="_Toc150627060" w:history="1">
            <w:r w:rsidR="00780702" w:rsidRPr="0063302D">
              <w:rPr>
                <w:rStyle w:val="Hipercze"/>
                <w:noProof/>
              </w:rPr>
              <w:t>2.4.2</w:t>
            </w:r>
            <w:r w:rsidR="00780702" w:rsidRPr="0063302D">
              <w:rPr>
                <w:noProof/>
              </w:rPr>
              <w:tab/>
            </w:r>
            <w:r w:rsidR="00780702" w:rsidRPr="0063302D">
              <w:rPr>
                <w:rStyle w:val="Hipercze"/>
                <w:noProof/>
              </w:rPr>
              <w:t>Podstawowe dane techniczne budynku Centrum</w:t>
            </w:r>
            <w:r w:rsidR="00780702" w:rsidRPr="0063302D">
              <w:rPr>
                <w:noProof/>
                <w:webHidden/>
              </w:rPr>
              <w:tab/>
            </w:r>
            <w:r w:rsidR="00780702" w:rsidRPr="0063302D">
              <w:rPr>
                <w:noProof/>
                <w:webHidden/>
              </w:rPr>
              <w:fldChar w:fldCharType="begin"/>
            </w:r>
            <w:r w:rsidR="00780702" w:rsidRPr="0063302D">
              <w:rPr>
                <w:noProof/>
                <w:webHidden/>
              </w:rPr>
              <w:instrText xml:space="preserve"> PAGEREF _Toc150627060 \h </w:instrText>
            </w:r>
            <w:r w:rsidR="00780702" w:rsidRPr="0063302D">
              <w:rPr>
                <w:noProof/>
                <w:webHidden/>
              </w:rPr>
            </w:r>
            <w:r w:rsidR="00780702" w:rsidRPr="0063302D">
              <w:rPr>
                <w:noProof/>
                <w:webHidden/>
              </w:rPr>
              <w:fldChar w:fldCharType="separate"/>
            </w:r>
            <w:r w:rsidR="00780702" w:rsidRPr="0063302D">
              <w:rPr>
                <w:noProof/>
                <w:webHidden/>
              </w:rPr>
              <w:t>18</w:t>
            </w:r>
            <w:r w:rsidR="00780702" w:rsidRPr="0063302D">
              <w:rPr>
                <w:noProof/>
                <w:webHidden/>
              </w:rPr>
              <w:fldChar w:fldCharType="end"/>
            </w:r>
          </w:hyperlink>
        </w:p>
        <w:p w14:paraId="6BA849C6" w14:textId="4FBEF6A7" w:rsidR="00780702" w:rsidRPr="0063302D" w:rsidRDefault="00B61B76" w:rsidP="00ED7121">
          <w:pPr>
            <w:pStyle w:val="Spistreci1"/>
            <w:rPr>
              <w:rFonts w:asciiTheme="minorHAnsi" w:eastAsiaTheme="minorEastAsia" w:hAnsiTheme="minorHAnsi" w:cstheme="minorBidi"/>
              <w:noProof/>
              <w:kern w:val="2"/>
              <w:szCs w:val="22"/>
              <w14:ligatures w14:val="standardContextual"/>
            </w:rPr>
          </w:pPr>
          <w:hyperlink w:anchor="_Toc150627062" w:history="1">
            <w:r w:rsidR="00780702" w:rsidRPr="0063302D">
              <w:rPr>
                <w:rStyle w:val="Hipercze"/>
                <w:bCs/>
                <w:noProof/>
              </w:rPr>
              <w:t>3.</w:t>
            </w:r>
            <w:r w:rsidR="00780702" w:rsidRPr="0063302D">
              <w:rPr>
                <w:rFonts w:asciiTheme="minorHAnsi" w:eastAsiaTheme="minorEastAsia" w:hAnsiTheme="minorHAnsi" w:cstheme="minorBidi"/>
                <w:noProof/>
                <w:kern w:val="2"/>
                <w:szCs w:val="22"/>
                <w14:ligatures w14:val="standardContextual"/>
              </w:rPr>
              <w:tab/>
            </w:r>
            <w:r w:rsidR="00780702" w:rsidRPr="0063302D">
              <w:rPr>
                <w:rStyle w:val="Hipercze"/>
                <w:noProof/>
              </w:rPr>
              <w:t>Podstawy prawne oraz założenia współpracy z Partnerem Prywatnym</w:t>
            </w:r>
            <w:r w:rsidR="00780702" w:rsidRPr="0063302D">
              <w:rPr>
                <w:noProof/>
                <w:webHidden/>
              </w:rPr>
              <w:tab/>
            </w:r>
            <w:r w:rsidR="00780702" w:rsidRPr="0063302D">
              <w:rPr>
                <w:noProof/>
                <w:webHidden/>
              </w:rPr>
              <w:fldChar w:fldCharType="begin"/>
            </w:r>
            <w:r w:rsidR="00780702" w:rsidRPr="0063302D">
              <w:rPr>
                <w:noProof/>
                <w:webHidden/>
              </w:rPr>
              <w:instrText xml:space="preserve"> PAGEREF _Toc150627062 \h </w:instrText>
            </w:r>
            <w:r w:rsidR="00780702" w:rsidRPr="0063302D">
              <w:rPr>
                <w:noProof/>
                <w:webHidden/>
              </w:rPr>
            </w:r>
            <w:r w:rsidR="00780702" w:rsidRPr="0063302D">
              <w:rPr>
                <w:noProof/>
                <w:webHidden/>
              </w:rPr>
              <w:fldChar w:fldCharType="separate"/>
            </w:r>
            <w:r w:rsidR="00780702" w:rsidRPr="0063302D">
              <w:rPr>
                <w:noProof/>
                <w:webHidden/>
              </w:rPr>
              <w:t>23</w:t>
            </w:r>
            <w:r w:rsidR="00780702" w:rsidRPr="0063302D">
              <w:rPr>
                <w:noProof/>
                <w:webHidden/>
              </w:rPr>
              <w:fldChar w:fldCharType="end"/>
            </w:r>
          </w:hyperlink>
        </w:p>
        <w:p w14:paraId="32231675" w14:textId="1317AB2D" w:rsidR="00780702" w:rsidRPr="0063302D" w:rsidRDefault="00B61B76" w:rsidP="00ED7121">
          <w:pPr>
            <w:pStyle w:val="Spistreci1"/>
            <w:rPr>
              <w:rFonts w:asciiTheme="minorHAnsi" w:eastAsiaTheme="minorEastAsia" w:hAnsiTheme="minorHAnsi" w:cstheme="minorBidi"/>
              <w:noProof/>
              <w:kern w:val="2"/>
              <w:szCs w:val="22"/>
              <w14:ligatures w14:val="standardContextual"/>
            </w:rPr>
          </w:pPr>
          <w:hyperlink w:anchor="_Toc150627063" w:history="1">
            <w:r w:rsidR="00780702" w:rsidRPr="0063302D">
              <w:rPr>
                <w:rStyle w:val="Hipercze"/>
                <w:bCs/>
                <w:noProof/>
              </w:rPr>
              <w:t>4.</w:t>
            </w:r>
            <w:r w:rsidR="00780702" w:rsidRPr="0063302D">
              <w:rPr>
                <w:rFonts w:asciiTheme="minorHAnsi" w:eastAsiaTheme="minorEastAsia" w:hAnsiTheme="minorHAnsi" w:cstheme="minorBidi"/>
                <w:noProof/>
                <w:kern w:val="2"/>
                <w:szCs w:val="22"/>
                <w14:ligatures w14:val="standardContextual"/>
              </w:rPr>
              <w:tab/>
            </w:r>
            <w:r w:rsidR="00780702" w:rsidRPr="0063302D">
              <w:rPr>
                <w:rStyle w:val="Hipercze"/>
                <w:noProof/>
              </w:rPr>
              <w:t>Etapy realizacji Przedsięwzięcia</w:t>
            </w:r>
            <w:r w:rsidR="00780702" w:rsidRPr="0063302D">
              <w:rPr>
                <w:noProof/>
                <w:webHidden/>
              </w:rPr>
              <w:tab/>
            </w:r>
            <w:r w:rsidR="00780702" w:rsidRPr="0063302D">
              <w:rPr>
                <w:noProof/>
                <w:webHidden/>
              </w:rPr>
              <w:fldChar w:fldCharType="begin"/>
            </w:r>
            <w:r w:rsidR="00780702" w:rsidRPr="0063302D">
              <w:rPr>
                <w:noProof/>
                <w:webHidden/>
              </w:rPr>
              <w:instrText xml:space="preserve"> PAGEREF _Toc150627063 \h </w:instrText>
            </w:r>
            <w:r w:rsidR="00780702" w:rsidRPr="0063302D">
              <w:rPr>
                <w:noProof/>
                <w:webHidden/>
              </w:rPr>
            </w:r>
            <w:r w:rsidR="00780702" w:rsidRPr="0063302D">
              <w:rPr>
                <w:noProof/>
                <w:webHidden/>
              </w:rPr>
              <w:fldChar w:fldCharType="separate"/>
            </w:r>
            <w:r w:rsidR="00780702" w:rsidRPr="0063302D">
              <w:rPr>
                <w:noProof/>
                <w:webHidden/>
              </w:rPr>
              <w:t>25</w:t>
            </w:r>
            <w:r w:rsidR="00780702" w:rsidRPr="0063302D">
              <w:rPr>
                <w:noProof/>
                <w:webHidden/>
              </w:rPr>
              <w:fldChar w:fldCharType="end"/>
            </w:r>
          </w:hyperlink>
        </w:p>
        <w:p w14:paraId="07216524" w14:textId="7FA4AD97" w:rsidR="00780702" w:rsidRPr="0063302D" w:rsidRDefault="00B61B76" w:rsidP="00ED7121">
          <w:pPr>
            <w:pStyle w:val="Spistreci2"/>
            <w:rPr>
              <w:noProof/>
            </w:rPr>
          </w:pPr>
          <w:hyperlink w:anchor="_Toc150627064" w:history="1">
            <w:r w:rsidR="00780702" w:rsidRPr="0063302D">
              <w:rPr>
                <w:rStyle w:val="Hipercze"/>
                <w:noProof/>
              </w:rPr>
              <w:t>4.1</w:t>
            </w:r>
            <w:r w:rsidR="00780702" w:rsidRPr="0063302D">
              <w:rPr>
                <w:noProof/>
              </w:rPr>
              <w:tab/>
            </w:r>
            <w:r w:rsidR="00780702" w:rsidRPr="0063302D">
              <w:rPr>
                <w:rStyle w:val="Hipercze"/>
                <w:noProof/>
              </w:rPr>
              <w:t>Etap inwestycyjny</w:t>
            </w:r>
            <w:r w:rsidR="00780702" w:rsidRPr="0063302D">
              <w:rPr>
                <w:noProof/>
                <w:webHidden/>
              </w:rPr>
              <w:tab/>
            </w:r>
            <w:r w:rsidR="00780702" w:rsidRPr="0063302D">
              <w:rPr>
                <w:noProof/>
                <w:webHidden/>
              </w:rPr>
              <w:fldChar w:fldCharType="begin"/>
            </w:r>
            <w:r w:rsidR="00780702" w:rsidRPr="0063302D">
              <w:rPr>
                <w:noProof/>
                <w:webHidden/>
              </w:rPr>
              <w:instrText xml:space="preserve"> PAGEREF _Toc150627064 \h </w:instrText>
            </w:r>
            <w:r w:rsidR="00780702" w:rsidRPr="0063302D">
              <w:rPr>
                <w:noProof/>
                <w:webHidden/>
              </w:rPr>
            </w:r>
            <w:r w:rsidR="00780702" w:rsidRPr="0063302D">
              <w:rPr>
                <w:noProof/>
                <w:webHidden/>
              </w:rPr>
              <w:fldChar w:fldCharType="separate"/>
            </w:r>
            <w:r w:rsidR="00780702" w:rsidRPr="0063302D">
              <w:rPr>
                <w:noProof/>
                <w:webHidden/>
              </w:rPr>
              <w:t>25</w:t>
            </w:r>
            <w:r w:rsidR="00780702" w:rsidRPr="0063302D">
              <w:rPr>
                <w:noProof/>
                <w:webHidden/>
              </w:rPr>
              <w:fldChar w:fldCharType="end"/>
            </w:r>
          </w:hyperlink>
        </w:p>
        <w:p w14:paraId="2731D95E" w14:textId="51F9A4C7" w:rsidR="00780702" w:rsidRPr="0063302D" w:rsidRDefault="00B61B76" w:rsidP="00ED7121">
          <w:pPr>
            <w:pStyle w:val="Spistreci2"/>
            <w:rPr>
              <w:noProof/>
            </w:rPr>
          </w:pPr>
          <w:hyperlink w:anchor="_Toc150627065" w:history="1">
            <w:r w:rsidR="00780702" w:rsidRPr="0063302D">
              <w:rPr>
                <w:rStyle w:val="Hipercze"/>
                <w:noProof/>
              </w:rPr>
              <w:t>4.2</w:t>
            </w:r>
            <w:r w:rsidR="00780702" w:rsidRPr="0063302D">
              <w:rPr>
                <w:noProof/>
              </w:rPr>
              <w:tab/>
            </w:r>
            <w:r w:rsidR="00780702" w:rsidRPr="0063302D">
              <w:rPr>
                <w:rStyle w:val="Hipercze"/>
                <w:noProof/>
              </w:rPr>
              <w:t>Etap eksploatacyjny</w:t>
            </w:r>
            <w:r w:rsidR="00780702" w:rsidRPr="0063302D">
              <w:rPr>
                <w:noProof/>
                <w:webHidden/>
              </w:rPr>
              <w:tab/>
            </w:r>
            <w:r w:rsidR="00780702" w:rsidRPr="0063302D">
              <w:rPr>
                <w:noProof/>
                <w:webHidden/>
              </w:rPr>
              <w:fldChar w:fldCharType="begin"/>
            </w:r>
            <w:r w:rsidR="00780702" w:rsidRPr="0063302D">
              <w:rPr>
                <w:noProof/>
                <w:webHidden/>
              </w:rPr>
              <w:instrText xml:space="preserve"> PAGEREF _Toc150627065 \h </w:instrText>
            </w:r>
            <w:r w:rsidR="00780702" w:rsidRPr="0063302D">
              <w:rPr>
                <w:noProof/>
                <w:webHidden/>
              </w:rPr>
            </w:r>
            <w:r w:rsidR="00780702" w:rsidRPr="0063302D">
              <w:rPr>
                <w:noProof/>
                <w:webHidden/>
              </w:rPr>
              <w:fldChar w:fldCharType="separate"/>
            </w:r>
            <w:r w:rsidR="00780702" w:rsidRPr="0063302D">
              <w:rPr>
                <w:noProof/>
                <w:webHidden/>
              </w:rPr>
              <w:t>25</w:t>
            </w:r>
            <w:r w:rsidR="00780702" w:rsidRPr="0063302D">
              <w:rPr>
                <w:noProof/>
                <w:webHidden/>
              </w:rPr>
              <w:fldChar w:fldCharType="end"/>
            </w:r>
          </w:hyperlink>
        </w:p>
        <w:p w14:paraId="3E6CA2F8" w14:textId="28B3B860" w:rsidR="00780702" w:rsidRPr="0063302D" w:rsidRDefault="00B61B76" w:rsidP="00ED7121">
          <w:pPr>
            <w:pStyle w:val="Spistreci2"/>
            <w:rPr>
              <w:noProof/>
            </w:rPr>
          </w:pPr>
          <w:hyperlink w:anchor="_Toc150627066" w:history="1">
            <w:r w:rsidR="00780702" w:rsidRPr="0063302D">
              <w:rPr>
                <w:rStyle w:val="Hipercze"/>
                <w:noProof/>
              </w:rPr>
              <w:t>4.3</w:t>
            </w:r>
            <w:r w:rsidR="00780702" w:rsidRPr="0063302D">
              <w:rPr>
                <w:noProof/>
              </w:rPr>
              <w:tab/>
            </w:r>
            <w:r w:rsidR="00780702" w:rsidRPr="0063302D">
              <w:rPr>
                <w:rStyle w:val="Hipercze"/>
                <w:noProof/>
              </w:rPr>
              <w:t>Wynagrodzenie Partnera Prywatnego i Kryteria Wyboru Najkorzystniejszej Oferty</w:t>
            </w:r>
            <w:r w:rsidR="00780702" w:rsidRPr="0063302D">
              <w:rPr>
                <w:noProof/>
                <w:webHidden/>
              </w:rPr>
              <w:tab/>
            </w:r>
            <w:r w:rsidR="00780702" w:rsidRPr="0063302D">
              <w:rPr>
                <w:noProof/>
                <w:webHidden/>
              </w:rPr>
              <w:fldChar w:fldCharType="begin"/>
            </w:r>
            <w:r w:rsidR="00780702" w:rsidRPr="0063302D">
              <w:rPr>
                <w:noProof/>
                <w:webHidden/>
              </w:rPr>
              <w:instrText xml:space="preserve"> PAGEREF _Toc150627066 \h </w:instrText>
            </w:r>
            <w:r w:rsidR="00780702" w:rsidRPr="0063302D">
              <w:rPr>
                <w:noProof/>
                <w:webHidden/>
              </w:rPr>
            </w:r>
            <w:r w:rsidR="00780702" w:rsidRPr="0063302D">
              <w:rPr>
                <w:noProof/>
                <w:webHidden/>
              </w:rPr>
              <w:fldChar w:fldCharType="separate"/>
            </w:r>
            <w:r w:rsidR="00780702" w:rsidRPr="0063302D">
              <w:rPr>
                <w:noProof/>
                <w:webHidden/>
              </w:rPr>
              <w:t>26</w:t>
            </w:r>
            <w:r w:rsidR="00780702" w:rsidRPr="0063302D">
              <w:rPr>
                <w:noProof/>
                <w:webHidden/>
              </w:rPr>
              <w:fldChar w:fldCharType="end"/>
            </w:r>
          </w:hyperlink>
        </w:p>
        <w:p w14:paraId="68B4EA4B" w14:textId="4431A000" w:rsidR="00780702" w:rsidRPr="0063302D" w:rsidRDefault="00B61B76" w:rsidP="00ED7121">
          <w:pPr>
            <w:pStyle w:val="Spistreci1"/>
            <w:rPr>
              <w:rFonts w:asciiTheme="minorHAnsi" w:eastAsiaTheme="minorEastAsia" w:hAnsiTheme="minorHAnsi" w:cstheme="minorBidi"/>
              <w:noProof/>
              <w:kern w:val="2"/>
              <w:szCs w:val="22"/>
              <w14:ligatures w14:val="standardContextual"/>
            </w:rPr>
          </w:pPr>
          <w:hyperlink w:anchor="_Toc150627068" w:history="1">
            <w:r w:rsidR="00780702" w:rsidRPr="0063302D">
              <w:rPr>
                <w:rStyle w:val="Hipercze"/>
                <w:bCs/>
                <w:noProof/>
              </w:rPr>
              <w:t>5.</w:t>
            </w:r>
            <w:r w:rsidR="00780702" w:rsidRPr="0063302D">
              <w:rPr>
                <w:rFonts w:asciiTheme="minorHAnsi" w:eastAsiaTheme="minorEastAsia" w:hAnsiTheme="minorHAnsi" w:cstheme="minorBidi"/>
                <w:noProof/>
                <w:kern w:val="2"/>
                <w:szCs w:val="22"/>
                <w14:ligatures w14:val="standardContextual"/>
              </w:rPr>
              <w:tab/>
            </w:r>
            <w:r w:rsidR="00780702" w:rsidRPr="0063302D">
              <w:rPr>
                <w:rStyle w:val="Hipercze"/>
                <w:noProof/>
              </w:rPr>
              <w:t>Harmonogram realizacji Przedsięwzięcia</w:t>
            </w:r>
            <w:r w:rsidR="00780702" w:rsidRPr="0063302D">
              <w:rPr>
                <w:noProof/>
                <w:webHidden/>
              </w:rPr>
              <w:tab/>
            </w:r>
            <w:r w:rsidR="00780702" w:rsidRPr="0063302D">
              <w:rPr>
                <w:noProof/>
                <w:webHidden/>
              </w:rPr>
              <w:fldChar w:fldCharType="begin"/>
            </w:r>
            <w:r w:rsidR="00780702" w:rsidRPr="0063302D">
              <w:rPr>
                <w:noProof/>
                <w:webHidden/>
              </w:rPr>
              <w:instrText xml:space="preserve"> PAGEREF _Toc150627068 \h </w:instrText>
            </w:r>
            <w:r w:rsidR="00780702" w:rsidRPr="0063302D">
              <w:rPr>
                <w:noProof/>
                <w:webHidden/>
              </w:rPr>
            </w:r>
            <w:r w:rsidR="00780702" w:rsidRPr="0063302D">
              <w:rPr>
                <w:noProof/>
                <w:webHidden/>
              </w:rPr>
              <w:fldChar w:fldCharType="separate"/>
            </w:r>
            <w:r w:rsidR="00780702" w:rsidRPr="0063302D">
              <w:rPr>
                <w:noProof/>
                <w:webHidden/>
              </w:rPr>
              <w:t>28</w:t>
            </w:r>
            <w:r w:rsidR="00780702" w:rsidRPr="0063302D">
              <w:rPr>
                <w:noProof/>
                <w:webHidden/>
              </w:rPr>
              <w:fldChar w:fldCharType="end"/>
            </w:r>
          </w:hyperlink>
        </w:p>
        <w:p w14:paraId="56ED1C26" w14:textId="3ED3EB4E" w:rsidR="00780702" w:rsidRPr="0063302D" w:rsidRDefault="00780702" w:rsidP="00ED7121">
          <w:pPr>
            <w:spacing w:before="120" w:after="120"/>
          </w:pPr>
          <w:r w:rsidRPr="0063302D">
            <w:rPr>
              <w:b/>
              <w:bCs/>
            </w:rPr>
            <w:fldChar w:fldCharType="end"/>
          </w:r>
        </w:p>
      </w:sdtContent>
    </w:sdt>
    <w:p w14:paraId="7B37E7EB" w14:textId="2D122708" w:rsidR="00B159A2" w:rsidRPr="0063302D" w:rsidRDefault="00B159A2">
      <w:pPr>
        <w:rPr>
          <w:rFonts w:eastAsia="Arial Unicode MS"/>
          <w:b/>
          <w:smallCaps/>
          <w:color w:val="262626" w:themeColor="text1" w:themeTint="D9"/>
          <w:sz w:val="36"/>
          <w:szCs w:val="24"/>
          <w:lang w:val="pl-PL" w:eastAsia="zh-CN"/>
        </w:rPr>
      </w:pPr>
    </w:p>
    <w:p w14:paraId="7CCD7A7D" w14:textId="77777777" w:rsidR="00780702" w:rsidRPr="0063302D" w:rsidRDefault="00780702">
      <w:pPr>
        <w:rPr>
          <w:rFonts w:eastAsia="Arial Unicode MS"/>
          <w:b/>
          <w:smallCaps/>
          <w:color w:val="262626" w:themeColor="text1" w:themeTint="D9"/>
          <w:sz w:val="36"/>
          <w:szCs w:val="24"/>
          <w:lang w:val="pl-PL" w:eastAsia="zh-CN"/>
        </w:rPr>
      </w:pPr>
      <w:bookmarkStart w:id="4" w:name="_Toc150627037"/>
      <w:r w:rsidRPr="0063302D">
        <w:br w:type="page"/>
      </w:r>
    </w:p>
    <w:p w14:paraId="34031C61" w14:textId="75F61696" w:rsidR="00FE5A5D" w:rsidRPr="0063302D" w:rsidRDefault="00FE5A5D" w:rsidP="000B5DF5">
      <w:pPr>
        <w:pStyle w:val="KonspektI"/>
      </w:pPr>
      <w:r w:rsidRPr="0063302D">
        <w:lastRenderedPageBreak/>
        <w:t>Wprowadzenie</w:t>
      </w:r>
      <w:bookmarkEnd w:id="4"/>
    </w:p>
    <w:p w14:paraId="46FC524A" w14:textId="0334610C" w:rsidR="00032927" w:rsidRPr="0063302D" w:rsidRDefault="00130C04" w:rsidP="00001F4D">
      <w:pPr>
        <w:spacing w:before="120" w:after="240" w:line="360" w:lineRule="auto"/>
        <w:jc w:val="both"/>
        <w:rPr>
          <w:color w:val="000000" w:themeColor="text1"/>
          <w:kern w:val="28"/>
          <w:lang w:eastAsia="zh-CN"/>
        </w:rPr>
      </w:pPr>
      <w:r w:rsidRPr="0063302D">
        <w:rPr>
          <w:color w:val="000000" w:themeColor="text1"/>
          <w:kern w:val="28"/>
          <w:lang w:eastAsia="zh-CN"/>
        </w:rPr>
        <w:t>Powiat Sandomierski</w:t>
      </w:r>
      <w:r w:rsidR="00FE5A5D" w:rsidRPr="0063302D">
        <w:rPr>
          <w:color w:val="000000" w:themeColor="text1"/>
          <w:kern w:val="28"/>
          <w:lang w:eastAsia="zh-CN"/>
        </w:rPr>
        <w:t xml:space="preserve"> (</w:t>
      </w:r>
      <w:r w:rsidRPr="0063302D">
        <w:rPr>
          <w:color w:val="000000" w:themeColor="text1"/>
          <w:kern w:val="28"/>
          <w:lang w:eastAsia="zh-CN"/>
        </w:rPr>
        <w:t>Powiat</w:t>
      </w:r>
      <w:r w:rsidR="00FE5A5D" w:rsidRPr="0063302D">
        <w:rPr>
          <w:color w:val="000000" w:themeColor="text1"/>
          <w:kern w:val="28"/>
          <w:lang w:eastAsia="zh-CN"/>
        </w:rPr>
        <w:t>), zwan</w:t>
      </w:r>
      <w:r w:rsidRPr="0063302D">
        <w:rPr>
          <w:color w:val="000000" w:themeColor="text1"/>
          <w:kern w:val="28"/>
          <w:lang w:eastAsia="zh-CN"/>
        </w:rPr>
        <w:t>y</w:t>
      </w:r>
      <w:r w:rsidR="00FE5A5D" w:rsidRPr="0063302D">
        <w:rPr>
          <w:color w:val="000000" w:themeColor="text1"/>
          <w:kern w:val="28"/>
          <w:lang w:eastAsia="zh-CN"/>
        </w:rPr>
        <w:t xml:space="preserve"> dalej również Podmiotem Publicznym, przeprowadza </w:t>
      </w:r>
      <w:r w:rsidR="00FE5A5D" w:rsidRPr="0063302D">
        <w:rPr>
          <w:b/>
          <w:bCs/>
          <w:color w:val="000000" w:themeColor="text1"/>
          <w:kern w:val="28"/>
          <w:lang w:eastAsia="zh-CN"/>
        </w:rPr>
        <w:t>wstępny test rynkowy</w:t>
      </w:r>
      <w:r w:rsidR="00FE5A5D" w:rsidRPr="0063302D">
        <w:rPr>
          <w:color w:val="000000" w:themeColor="text1"/>
          <w:kern w:val="28"/>
          <w:lang w:eastAsia="zh-CN"/>
        </w:rPr>
        <w:t xml:space="preserve"> w zakresie możliwości realizacji </w:t>
      </w:r>
      <w:r w:rsidRPr="0063302D">
        <w:rPr>
          <w:color w:val="000000" w:themeColor="text1"/>
          <w:kern w:val="28"/>
          <w:lang w:eastAsia="zh-CN"/>
        </w:rPr>
        <w:t>dwóch Przedsięwzięć operatorskich</w:t>
      </w:r>
      <w:r w:rsidR="00FE5A5D" w:rsidRPr="0063302D">
        <w:rPr>
          <w:color w:val="000000" w:themeColor="text1"/>
          <w:kern w:val="28"/>
          <w:lang w:eastAsia="zh-CN"/>
        </w:rPr>
        <w:t xml:space="preserve"> </w:t>
      </w:r>
      <w:r w:rsidR="00FF4C56" w:rsidRPr="0063302D">
        <w:rPr>
          <w:color w:val="000000" w:themeColor="text1"/>
          <w:kern w:val="28"/>
          <w:lang w:eastAsia="zh-CN"/>
        </w:rPr>
        <w:t>partnerstwa publiczno-prywatnego</w:t>
      </w:r>
      <w:r w:rsidR="00FF4C56" w:rsidRPr="0063302D">
        <w:rPr>
          <w:rStyle w:val="Odwoanieprzypisudolnego"/>
          <w:color w:val="000000" w:themeColor="text1"/>
          <w:kern w:val="28"/>
          <w:lang w:eastAsia="zh-CN"/>
        </w:rPr>
        <w:footnoteReference w:id="1"/>
      </w:r>
      <w:r w:rsidR="003321A4" w:rsidRPr="0063302D">
        <w:rPr>
          <w:color w:val="000000" w:themeColor="text1"/>
          <w:kern w:val="28"/>
          <w:lang w:eastAsia="zh-CN"/>
        </w:rPr>
        <w:t>,</w:t>
      </w:r>
      <w:r w:rsidR="00FF4C56" w:rsidRPr="0063302D">
        <w:rPr>
          <w:color w:val="000000" w:themeColor="text1"/>
          <w:kern w:val="28"/>
          <w:lang w:eastAsia="zh-CN"/>
        </w:rPr>
        <w:t xml:space="preserve"> </w:t>
      </w:r>
      <w:r w:rsidRPr="0063302D">
        <w:rPr>
          <w:color w:val="000000" w:themeColor="text1"/>
          <w:kern w:val="28"/>
          <w:lang w:eastAsia="zh-CN"/>
        </w:rPr>
        <w:t>dotyczącyc</w:t>
      </w:r>
      <w:r w:rsidR="002F64DB" w:rsidRPr="0063302D">
        <w:rPr>
          <w:color w:val="000000" w:themeColor="text1"/>
          <w:kern w:val="28"/>
          <w:lang w:eastAsia="zh-CN"/>
        </w:rPr>
        <w:t>h zarządzania infrastrukturą turystyczną i systemem informatycznym (aplikacją) stworzonymi w ramach projektu strategicznego „</w:t>
      </w:r>
      <w:r w:rsidR="00C27D5E" w:rsidRPr="0063302D">
        <w:rPr>
          <w:color w:val="000000" w:themeColor="text1"/>
          <w:kern w:val="28"/>
          <w:lang w:eastAsia="zh-CN"/>
        </w:rPr>
        <w:t>Dolina Wisły – Wyżyna Możliwości</w:t>
      </w:r>
      <w:r w:rsidR="002F64DB" w:rsidRPr="0063302D">
        <w:rPr>
          <w:color w:val="000000" w:themeColor="text1"/>
          <w:kern w:val="28"/>
          <w:lang w:eastAsia="zh-CN"/>
        </w:rPr>
        <w:t>”</w:t>
      </w:r>
      <w:r w:rsidR="00A05960" w:rsidRPr="0063302D">
        <w:rPr>
          <w:color w:val="000000" w:themeColor="text1"/>
          <w:kern w:val="28"/>
          <w:lang w:eastAsia="zh-CN"/>
        </w:rPr>
        <w:t>.</w:t>
      </w:r>
      <w:r w:rsidR="00032927" w:rsidRPr="0063302D">
        <w:rPr>
          <w:color w:val="000000" w:themeColor="text1"/>
          <w:kern w:val="28"/>
          <w:lang w:eastAsia="zh-CN"/>
        </w:rPr>
        <w:t xml:space="preserve"> Dla przejrzystości dokumentu wprowadzono dla poszczególnych </w:t>
      </w:r>
      <w:r w:rsidR="00725F00" w:rsidRPr="0063302D">
        <w:rPr>
          <w:color w:val="000000" w:themeColor="text1"/>
          <w:kern w:val="28"/>
          <w:lang w:eastAsia="zh-CN"/>
        </w:rPr>
        <w:t>Przedsięwzięć</w:t>
      </w:r>
      <w:r w:rsidR="00032927" w:rsidRPr="0063302D">
        <w:rPr>
          <w:color w:val="000000" w:themeColor="text1"/>
          <w:kern w:val="28"/>
          <w:lang w:eastAsia="zh-CN"/>
        </w:rPr>
        <w:t xml:space="preserve"> określeni</w:t>
      </w:r>
      <w:r w:rsidR="009F3EB8" w:rsidRPr="0063302D">
        <w:rPr>
          <w:color w:val="000000" w:themeColor="text1"/>
          <w:kern w:val="28"/>
          <w:lang w:eastAsia="zh-CN"/>
        </w:rPr>
        <w:t>a</w:t>
      </w:r>
      <w:r w:rsidR="00032927" w:rsidRPr="0063302D">
        <w:rPr>
          <w:color w:val="000000" w:themeColor="text1"/>
          <w:kern w:val="28"/>
          <w:lang w:eastAsia="zh-CN"/>
        </w:rPr>
        <w:t>:</w:t>
      </w:r>
    </w:p>
    <w:p w14:paraId="6C4F4D95" w14:textId="79BEA58C" w:rsidR="00032927" w:rsidRPr="0063302D" w:rsidRDefault="00032927" w:rsidP="000B5DF5">
      <w:pPr>
        <w:pStyle w:val="Akapitzlist"/>
        <w:numPr>
          <w:ilvl w:val="0"/>
          <w:numId w:val="21"/>
        </w:numPr>
        <w:spacing w:before="120" w:after="240" w:line="360" w:lineRule="auto"/>
        <w:jc w:val="both"/>
        <w:rPr>
          <w:b/>
          <w:bCs/>
          <w:color w:val="000000" w:themeColor="text1"/>
          <w:kern w:val="28"/>
          <w:lang w:eastAsia="zh-CN"/>
        </w:rPr>
      </w:pPr>
      <w:r w:rsidRPr="0063302D">
        <w:rPr>
          <w:rFonts w:ascii="Arial" w:hAnsi="Arial" w:cs="Arial"/>
          <w:b/>
          <w:bCs/>
          <w:color w:val="000000" w:themeColor="text1"/>
          <w:kern w:val="28"/>
          <w:lang w:eastAsia="zh-CN"/>
        </w:rPr>
        <w:t>Zarządzanie (i eksploatacja) stroną www i aplikacją (Przedsięwzięcie I)</w:t>
      </w:r>
      <w:r w:rsidR="009F3EB8" w:rsidRPr="0063302D">
        <w:rPr>
          <w:rFonts w:ascii="Arial" w:hAnsi="Arial" w:cs="Arial"/>
          <w:b/>
          <w:bCs/>
          <w:color w:val="000000" w:themeColor="text1"/>
          <w:kern w:val="28"/>
          <w:lang w:eastAsia="zh-CN"/>
        </w:rPr>
        <w:t>;</w:t>
      </w:r>
      <w:r w:rsidRPr="0063302D">
        <w:rPr>
          <w:rFonts w:ascii="Arial" w:hAnsi="Arial" w:cs="Arial"/>
          <w:b/>
          <w:bCs/>
          <w:color w:val="000000" w:themeColor="text1"/>
          <w:kern w:val="28"/>
          <w:lang w:eastAsia="zh-CN"/>
        </w:rPr>
        <w:t xml:space="preserve"> </w:t>
      </w:r>
    </w:p>
    <w:p w14:paraId="749EEAF5" w14:textId="0F07315C" w:rsidR="00032927" w:rsidRPr="0063302D" w:rsidRDefault="00032927" w:rsidP="000B5DF5">
      <w:pPr>
        <w:pStyle w:val="Akapitzlist"/>
        <w:numPr>
          <w:ilvl w:val="0"/>
          <w:numId w:val="21"/>
        </w:numPr>
        <w:spacing w:before="120" w:after="240" w:line="360" w:lineRule="auto"/>
        <w:jc w:val="both"/>
        <w:rPr>
          <w:b/>
          <w:bCs/>
          <w:color w:val="000000" w:themeColor="text1"/>
          <w:kern w:val="28"/>
          <w:lang w:eastAsia="zh-CN"/>
        </w:rPr>
      </w:pPr>
      <w:r w:rsidRPr="0063302D">
        <w:rPr>
          <w:rFonts w:ascii="Arial" w:hAnsi="Arial" w:cs="Arial"/>
          <w:b/>
          <w:bCs/>
          <w:color w:val="000000" w:themeColor="text1"/>
          <w:kern w:val="28"/>
          <w:lang w:eastAsia="zh-CN"/>
        </w:rPr>
        <w:t xml:space="preserve">Zarządzanie (i eksploatacja) </w:t>
      </w:r>
      <w:r w:rsidR="00D72FD4">
        <w:rPr>
          <w:rFonts w:ascii="Arial" w:hAnsi="Arial" w:cs="Arial"/>
          <w:b/>
          <w:bCs/>
          <w:color w:val="000000" w:themeColor="text1"/>
          <w:kern w:val="28"/>
          <w:lang w:eastAsia="zh-CN"/>
        </w:rPr>
        <w:t xml:space="preserve">Świętokrzyskim </w:t>
      </w:r>
      <w:r w:rsidRPr="0063302D">
        <w:rPr>
          <w:rFonts w:ascii="Arial" w:hAnsi="Arial" w:cs="Arial"/>
          <w:b/>
          <w:bCs/>
          <w:color w:val="000000" w:themeColor="text1"/>
          <w:kern w:val="28"/>
          <w:lang w:eastAsia="zh-CN"/>
        </w:rPr>
        <w:t>Centrum Winiarstwa i Produktu Lokalnego (Przedsięwzięcie II)</w:t>
      </w:r>
      <w:r w:rsidR="009F3EB8" w:rsidRPr="0063302D">
        <w:rPr>
          <w:rFonts w:ascii="Arial" w:hAnsi="Arial" w:cs="Arial"/>
          <w:b/>
          <w:bCs/>
          <w:color w:val="000000" w:themeColor="text1"/>
          <w:kern w:val="28"/>
          <w:lang w:eastAsia="zh-CN"/>
        </w:rPr>
        <w:t>.</w:t>
      </w:r>
    </w:p>
    <w:p w14:paraId="59C4A39B" w14:textId="729663A1" w:rsidR="00FF4C56" w:rsidRPr="0063302D" w:rsidRDefault="00FE5A5D" w:rsidP="00001F4D">
      <w:pPr>
        <w:spacing w:before="120" w:after="240" w:line="360" w:lineRule="auto"/>
        <w:jc w:val="both"/>
        <w:rPr>
          <w:color w:val="000000" w:themeColor="text1"/>
          <w:kern w:val="28"/>
          <w:lang w:eastAsia="zh-CN"/>
        </w:rPr>
      </w:pPr>
      <w:r w:rsidRPr="0063302D">
        <w:rPr>
          <w:color w:val="000000" w:themeColor="text1"/>
          <w:kern w:val="28"/>
          <w:lang w:eastAsia="zh-CN"/>
        </w:rPr>
        <w:t xml:space="preserve">Działania podejmowane w ramach wstępnego testu rynku prowadzone są w celu wstępnej weryfikacji istnienia zainteresowania potencjalnych </w:t>
      </w:r>
      <w:r w:rsidR="0082550B" w:rsidRPr="0063302D">
        <w:rPr>
          <w:color w:val="000000" w:themeColor="text1"/>
          <w:kern w:val="28"/>
          <w:lang w:eastAsia="zh-CN"/>
        </w:rPr>
        <w:t>Partnerów Prywatnych</w:t>
      </w:r>
      <w:r w:rsidRPr="0063302D">
        <w:rPr>
          <w:color w:val="000000" w:themeColor="text1"/>
          <w:kern w:val="28"/>
          <w:lang w:eastAsia="zh-CN"/>
        </w:rPr>
        <w:t xml:space="preserve"> </w:t>
      </w:r>
      <w:r w:rsidR="00FF4C56" w:rsidRPr="0063302D">
        <w:rPr>
          <w:color w:val="000000" w:themeColor="text1"/>
          <w:kern w:val="28"/>
          <w:lang w:eastAsia="zh-CN"/>
        </w:rPr>
        <w:t>realizacj</w:t>
      </w:r>
      <w:r w:rsidR="005413BB" w:rsidRPr="0063302D">
        <w:rPr>
          <w:color w:val="000000" w:themeColor="text1"/>
          <w:kern w:val="28"/>
          <w:lang w:eastAsia="zh-CN"/>
        </w:rPr>
        <w:t>ą</w:t>
      </w:r>
      <w:r w:rsidR="00FF4C56" w:rsidRPr="0063302D">
        <w:rPr>
          <w:color w:val="000000" w:themeColor="text1"/>
          <w:kern w:val="28"/>
          <w:lang w:eastAsia="zh-CN"/>
        </w:rPr>
        <w:t xml:space="preserve"> </w:t>
      </w:r>
      <w:r w:rsidR="003321A4" w:rsidRPr="0063302D">
        <w:rPr>
          <w:color w:val="000000" w:themeColor="text1"/>
          <w:kern w:val="28"/>
          <w:lang w:eastAsia="zh-CN"/>
        </w:rPr>
        <w:t>dwóch</w:t>
      </w:r>
      <w:r w:rsidR="00725F00" w:rsidRPr="0063302D">
        <w:rPr>
          <w:color w:val="000000" w:themeColor="text1"/>
          <w:kern w:val="28"/>
          <w:lang w:eastAsia="zh-CN"/>
        </w:rPr>
        <w:t xml:space="preserve"> </w:t>
      </w:r>
      <w:r w:rsidR="00FF4C56" w:rsidRPr="0063302D">
        <w:rPr>
          <w:color w:val="000000" w:themeColor="text1"/>
          <w:kern w:val="28"/>
          <w:lang w:eastAsia="zh-CN"/>
        </w:rPr>
        <w:t>Przedsięwzię</w:t>
      </w:r>
      <w:r w:rsidR="00725F00" w:rsidRPr="0063302D">
        <w:rPr>
          <w:color w:val="000000" w:themeColor="text1"/>
          <w:kern w:val="28"/>
          <w:lang w:eastAsia="zh-CN"/>
        </w:rPr>
        <w:t>ć wpisujących się w jeden projekt strategiczny partnerstwa samorządowego</w:t>
      </w:r>
      <w:r w:rsidR="002E7334" w:rsidRPr="0063302D">
        <w:rPr>
          <w:color w:val="000000" w:themeColor="text1"/>
          <w:kern w:val="28"/>
          <w:lang w:eastAsia="zh-CN"/>
        </w:rPr>
        <w:t>,</w:t>
      </w:r>
      <w:r w:rsidR="00725F00" w:rsidRPr="0063302D">
        <w:rPr>
          <w:color w:val="000000" w:themeColor="text1"/>
          <w:kern w:val="28"/>
          <w:lang w:eastAsia="zh-CN"/>
        </w:rPr>
        <w:t xml:space="preserve"> służących rozwojowi turystyki w Dolinie Wisły</w:t>
      </w:r>
      <w:r w:rsidR="002E7334" w:rsidRPr="0063302D">
        <w:rPr>
          <w:color w:val="000000" w:themeColor="text1"/>
          <w:kern w:val="28"/>
          <w:lang w:eastAsia="zh-CN"/>
        </w:rPr>
        <w:t>. W</w:t>
      </w:r>
      <w:r w:rsidR="00FF4C56" w:rsidRPr="0063302D">
        <w:rPr>
          <w:color w:val="000000" w:themeColor="text1"/>
          <w:kern w:val="28"/>
          <w:lang w:eastAsia="zh-CN"/>
        </w:rPr>
        <w:t xml:space="preserve"> dalszej perspektywie </w:t>
      </w:r>
      <w:r w:rsidR="000D078B" w:rsidRPr="0063302D">
        <w:rPr>
          <w:color w:val="000000" w:themeColor="text1"/>
          <w:kern w:val="28"/>
          <w:lang w:eastAsia="zh-CN"/>
        </w:rPr>
        <w:t xml:space="preserve">planowane jest </w:t>
      </w:r>
      <w:r w:rsidR="00B90387" w:rsidRPr="0063302D">
        <w:rPr>
          <w:color w:val="000000" w:themeColor="text1"/>
          <w:kern w:val="28"/>
          <w:lang w:eastAsia="zh-CN"/>
        </w:rPr>
        <w:t xml:space="preserve">przeprowadzenie </w:t>
      </w:r>
      <w:r w:rsidRPr="0063302D">
        <w:rPr>
          <w:color w:val="000000" w:themeColor="text1"/>
          <w:kern w:val="28"/>
          <w:lang w:eastAsia="zh-CN"/>
        </w:rPr>
        <w:t>dialogu konkurencyjnego dotyczącego wstępnie zdefiniowanych założeń Przedsięwzię</w:t>
      </w:r>
      <w:r w:rsidR="00DC2ACF" w:rsidRPr="0063302D">
        <w:rPr>
          <w:color w:val="000000" w:themeColor="text1"/>
          <w:kern w:val="28"/>
          <w:lang w:eastAsia="zh-CN"/>
        </w:rPr>
        <w:t>ć</w:t>
      </w:r>
      <w:r w:rsidR="00FF4C56" w:rsidRPr="0063302D">
        <w:rPr>
          <w:color w:val="000000" w:themeColor="text1"/>
          <w:kern w:val="28"/>
          <w:lang w:eastAsia="zh-CN"/>
        </w:rPr>
        <w:t>,</w:t>
      </w:r>
      <w:r w:rsidRPr="0063302D">
        <w:rPr>
          <w:color w:val="000000" w:themeColor="text1"/>
          <w:kern w:val="28"/>
          <w:lang w:eastAsia="zh-CN"/>
        </w:rPr>
        <w:t xml:space="preserve"> które zostaną </w:t>
      </w:r>
      <w:r w:rsidR="0073335D" w:rsidRPr="0063302D">
        <w:rPr>
          <w:color w:val="000000" w:themeColor="text1"/>
          <w:kern w:val="28"/>
          <w:lang w:eastAsia="zh-CN"/>
        </w:rPr>
        <w:t xml:space="preserve">ostatecznie </w:t>
      </w:r>
      <w:r w:rsidRPr="0063302D">
        <w:rPr>
          <w:color w:val="000000" w:themeColor="text1"/>
          <w:kern w:val="28"/>
          <w:lang w:eastAsia="zh-CN"/>
        </w:rPr>
        <w:t>rozwinięte dopiero po potwierdzeniu zainteresowani</w:t>
      </w:r>
      <w:r w:rsidR="00FF4C56" w:rsidRPr="0063302D">
        <w:rPr>
          <w:color w:val="000000" w:themeColor="text1"/>
          <w:kern w:val="28"/>
          <w:lang w:eastAsia="zh-CN"/>
        </w:rPr>
        <w:t>a</w:t>
      </w:r>
      <w:r w:rsidRPr="0063302D">
        <w:rPr>
          <w:color w:val="000000" w:themeColor="text1"/>
          <w:kern w:val="28"/>
          <w:lang w:eastAsia="zh-CN"/>
        </w:rPr>
        <w:t xml:space="preserve"> potencjalnych inwestorów współpracą w zarysowanym na potrzeby testu modelu</w:t>
      </w:r>
      <w:r w:rsidR="00FF4C56" w:rsidRPr="0063302D">
        <w:rPr>
          <w:color w:val="000000" w:themeColor="text1"/>
          <w:kern w:val="28"/>
          <w:lang w:eastAsia="zh-CN"/>
        </w:rPr>
        <w:t xml:space="preserve"> współpracy</w:t>
      </w:r>
      <w:r w:rsidRPr="0063302D">
        <w:rPr>
          <w:color w:val="000000" w:themeColor="text1"/>
          <w:kern w:val="28"/>
          <w:lang w:eastAsia="zh-CN"/>
        </w:rPr>
        <w:t>.</w:t>
      </w:r>
      <w:r w:rsidR="00725F00" w:rsidRPr="0063302D">
        <w:rPr>
          <w:color w:val="000000" w:themeColor="text1"/>
          <w:kern w:val="28"/>
          <w:lang w:eastAsia="zh-CN"/>
        </w:rPr>
        <w:t xml:space="preserve"> Ponieważ strategiczny cel obu Przedsięwzięć operatorskich jest spójny, założono, że </w:t>
      </w:r>
      <w:r w:rsidR="003E2B55" w:rsidRPr="0063302D">
        <w:rPr>
          <w:color w:val="000000" w:themeColor="text1"/>
          <w:kern w:val="28"/>
          <w:lang w:eastAsia="zh-CN"/>
        </w:rPr>
        <w:t xml:space="preserve">ich </w:t>
      </w:r>
      <w:r w:rsidR="00725F00" w:rsidRPr="0063302D">
        <w:rPr>
          <w:color w:val="000000" w:themeColor="text1"/>
          <w:kern w:val="28"/>
          <w:lang w:eastAsia="zh-CN"/>
        </w:rPr>
        <w:t xml:space="preserve">realizacją </w:t>
      </w:r>
      <w:r w:rsidR="003E2B55" w:rsidRPr="0063302D">
        <w:rPr>
          <w:color w:val="000000" w:themeColor="text1"/>
          <w:kern w:val="28"/>
          <w:lang w:eastAsia="zh-CN"/>
        </w:rPr>
        <w:t xml:space="preserve">może być </w:t>
      </w:r>
      <w:r w:rsidR="00725F00" w:rsidRPr="0063302D">
        <w:rPr>
          <w:color w:val="000000" w:themeColor="text1"/>
          <w:kern w:val="28"/>
          <w:lang w:eastAsia="zh-CN"/>
        </w:rPr>
        <w:t xml:space="preserve">zainteresowany jeden </w:t>
      </w:r>
      <w:r w:rsidR="0082550B" w:rsidRPr="0063302D">
        <w:rPr>
          <w:color w:val="000000" w:themeColor="text1"/>
          <w:kern w:val="28"/>
          <w:lang w:eastAsia="zh-CN"/>
        </w:rPr>
        <w:t>Partner Prywatny</w:t>
      </w:r>
      <w:r w:rsidR="00725F00" w:rsidRPr="0063302D">
        <w:rPr>
          <w:color w:val="000000" w:themeColor="text1"/>
          <w:kern w:val="28"/>
          <w:lang w:eastAsia="zh-CN"/>
        </w:rPr>
        <w:t xml:space="preserve">, choć możliwe jest również, </w:t>
      </w:r>
      <w:r w:rsidR="00E27D23" w:rsidRPr="0063302D">
        <w:rPr>
          <w:color w:val="000000" w:themeColor="text1"/>
          <w:kern w:val="28"/>
          <w:lang w:eastAsia="zh-CN"/>
        </w:rPr>
        <w:t>ż</w:t>
      </w:r>
      <w:r w:rsidR="00725F00" w:rsidRPr="0063302D">
        <w:rPr>
          <w:color w:val="000000" w:themeColor="text1"/>
          <w:kern w:val="28"/>
          <w:lang w:eastAsia="zh-CN"/>
        </w:rPr>
        <w:t xml:space="preserve">e każde z </w:t>
      </w:r>
      <w:r w:rsidR="0082550B" w:rsidRPr="0063302D">
        <w:rPr>
          <w:color w:val="000000" w:themeColor="text1"/>
          <w:kern w:val="28"/>
          <w:lang w:eastAsia="zh-CN"/>
        </w:rPr>
        <w:t>Przedsięwz</w:t>
      </w:r>
      <w:r w:rsidR="00725F00" w:rsidRPr="0063302D">
        <w:rPr>
          <w:color w:val="000000" w:themeColor="text1"/>
          <w:kern w:val="28"/>
          <w:lang w:eastAsia="zh-CN"/>
        </w:rPr>
        <w:t xml:space="preserve">ięć </w:t>
      </w:r>
      <w:r w:rsidR="003F3D5F" w:rsidRPr="0063302D">
        <w:rPr>
          <w:color w:val="000000" w:themeColor="text1"/>
          <w:kern w:val="28"/>
          <w:lang w:eastAsia="zh-CN"/>
        </w:rPr>
        <w:t>będzie</w:t>
      </w:r>
      <w:r w:rsidR="00725F00" w:rsidRPr="0063302D">
        <w:rPr>
          <w:color w:val="000000" w:themeColor="text1"/>
          <w:kern w:val="28"/>
          <w:lang w:eastAsia="zh-CN"/>
        </w:rPr>
        <w:t xml:space="preserve"> zarządzane przez osobnego </w:t>
      </w:r>
      <w:r w:rsidR="00B556AA" w:rsidRPr="0063302D">
        <w:rPr>
          <w:color w:val="000000" w:themeColor="text1"/>
          <w:kern w:val="28"/>
          <w:lang w:eastAsia="zh-CN"/>
        </w:rPr>
        <w:t>operatora</w:t>
      </w:r>
      <w:r w:rsidR="00725F00" w:rsidRPr="0063302D">
        <w:rPr>
          <w:color w:val="000000" w:themeColor="text1"/>
          <w:kern w:val="28"/>
          <w:lang w:eastAsia="zh-CN"/>
        </w:rPr>
        <w:t>.</w:t>
      </w:r>
    </w:p>
    <w:p w14:paraId="054511DE" w14:textId="4E584C4D" w:rsidR="007717BD" w:rsidRPr="0063302D" w:rsidRDefault="00FE5A5D" w:rsidP="00001F4D">
      <w:pPr>
        <w:spacing w:before="120" w:after="240" w:line="360" w:lineRule="auto"/>
        <w:jc w:val="both"/>
      </w:pPr>
      <w:r w:rsidRPr="0063302D">
        <w:rPr>
          <w:color w:val="000000" w:themeColor="text1"/>
          <w:kern w:val="28"/>
          <w:lang w:eastAsia="zh-CN"/>
        </w:rPr>
        <w:t>Na obecnym etapie strona publiczna posiada dokumentacj</w:t>
      </w:r>
      <w:r w:rsidR="00725F00" w:rsidRPr="0063302D">
        <w:rPr>
          <w:color w:val="000000" w:themeColor="text1"/>
          <w:kern w:val="28"/>
          <w:lang w:eastAsia="zh-CN"/>
        </w:rPr>
        <w:t>ę</w:t>
      </w:r>
      <w:r w:rsidRPr="0063302D">
        <w:rPr>
          <w:color w:val="000000" w:themeColor="text1"/>
          <w:kern w:val="28"/>
          <w:lang w:eastAsia="zh-CN"/>
        </w:rPr>
        <w:t xml:space="preserve"> </w:t>
      </w:r>
      <w:r w:rsidR="00FF4C56" w:rsidRPr="0063302D">
        <w:rPr>
          <w:color w:val="000000" w:themeColor="text1"/>
          <w:kern w:val="28"/>
          <w:lang w:eastAsia="zh-CN"/>
        </w:rPr>
        <w:t>techniczn</w:t>
      </w:r>
      <w:r w:rsidR="00725F00" w:rsidRPr="0063302D">
        <w:rPr>
          <w:color w:val="000000" w:themeColor="text1"/>
          <w:kern w:val="28"/>
          <w:lang w:eastAsia="zh-CN"/>
        </w:rPr>
        <w:t>ą dla</w:t>
      </w:r>
      <w:r w:rsidR="00FF4C56" w:rsidRPr="0063302D">
        <w:rPr>
          <w:color w:val="000000" w:themeColor="text1"/>
          <w:kern w:val="28"/>
          <w:lang w:eastAsia="zh-CN"/>
        </w:rPr>
        <w:t xml:space="preserve"> P</w:t>
      </w:r>
      <w:r w:rsidRPr="0063302D">
        <w:rPr>
          <w:color w:val="000000" w:themeColor="text1"/>
          <w:kern w:val="28"/>
          <w:lang w:eastAsia="zh-CN"/>
        </w:rPr>
        <w:t>rzedsięwzięcia</w:t>
      </w:r>
      <w:r w:rsidR="00725F00" w:rsidRPr="0063302D">
        <w:rPr>
          <w:color w:val="000000" w:themeColor="text1"/>
          <w:kern w:val="28"/>
          <w:lang w:eastAsia="zh-CN"/>
        </w:rPr>
        <w:t xml:space="preserve"> II</w:t>
      </w:r>
      <w:r w:rsidRPr="0063302D">
        <w:rPr>
          <w:color w:val="000000" w:themeColor="text1"/>
          <w:kern w:val="28"/>
          <w:lang w:eastAsia="zh-CN"/>
        </w:rPr>
        <w:t xml:space="preserve">, która </w:t>
      </w:r>
      <w:r w:rsidR="00725F00" w:rsidRPr="0063302D">
        <w:rPr>
          <w:color w:val="000000" w:themeColor="text1"/>
          <w:kern w:val="28"/>
          <w:lang w:eastAsia="zh-CN"/>
        </w:rPr>
        <w:t>posłuży, w razie uzyskania dofinansowania przez Powiat Sandomierski</w:t>
      </w:r>
      <w:r w:rsidR="003321A4" w:rsidRPr="0063302D">
        <w:rPr>
          <w:color w:val="000000" w:themeColor="text1"/>
          <w:kern w:val="28"/>
          <w:lang w:eastAsia="zh-CN"/>
        </w:rPr>
        <w:t>,</w:t>
      </w:r>
      <w:r w:rsidR="00725F00" w:rsidRPr="0063302D">
        <w:rPr>
          <w:color w:val="000000" w:themeColor="text1"/>
          <w:kern w:val="28"/>
          <w:lang w:eastAsia="zh-CN"/>
        </w:rPr>
        <w:t xml:space="preserve"> do wzniesienia </w:t>
      </w:r>
      <w:r w:rsidR="00CF375C">
        <w:rPr>
          <w:color w:val="000000" w:themeColor="text1"/>
          <w:kern w:val="28"/>
          <w:lang w:eastAsia="zh-CN"/>
        </w:rPr>
        <w:t xml:space="preserve">świętokrzyskiego </w:t>
      </w:r>
      <w:r w:rsidR="00725F00" w:rsidRPr="0063302D">
        <w:rPr>
          <w:color w:val="000000" w:themeColor="text1"/>
          <w:kern w:val="28"/>
          <w:lang w:eastAsia="zh-CN"/>
        </w:rPr>
        <w:t>Centrum Winiarstwa i Produktu Lokalnego</w:t>
      </w:r>
      <w:r w:rsidRPr="0063302D">
        <w:rPr>
          <w:color w:val="000000" w:themeColor="text1"/>
          <w:kern w:val="28"/>
          <w:lang w:eastAsia="zh-CN"/>
        </w:rPr>
        <w:t>.</w:t>
      </w:r>
      <w:r w:rsidR="00725F00" w:rsidRPr="0063302D">
        <w:rPr>
          <w:color w:val="000000" w:themeColor="text1"/>
          <w:kern w:val="28"/>
          <w:lang w:eastAsia="zh-CN"/>
        </w:rPr>
        <w:t xml:space="preserve"> Strona www i aplikacja są niematerialne i zostaną w razie uzyskania dofinansowania wdrożone przez odpowiednią usługę informatyczną. Oba Przedsięwzięcia będą możliwe jedyne w razie wdrożenia projektu strategicznego przy wsparciu środków UE. Partnerzy (partner) prywatni, nie będą beneficjentami środków UE i nie będą realokować przewidzianych w ramach projektu strategicznego zadań inwestycyjnych.</w:t>
      </w:r>
      <w:r w:rsidRPr="0063302D">
        <w:rPr>
          <w:color w:val="000000" w:themeColor="text1"/>
          <w:kern w:val="28"/>
          <w:lang w:eastAsia="zh-CN"/>
        </w:rPr>
        <w:t xml:space="preserve"> </w:t>
      </w:r>
      <w:r w:rsidRPr="0063302D">
        <w:t>Opis</w:t>
      </w:r>
      <w:r w:rsidR="00725F00" w:rsidRPr="0063302D">
        <w:t>y</w:t>
      </w:r>
      <w:r w:rsidRPr="0063302D">
        <w:t xml:space="preserve"> Przedsięwzię</w:t>
      </w:r>
      <w:r w:rsidR="00725F00" w:rsidRPr="0063302D">
        <w:t>ć operatorskich</w:t>
      </w:r>
      <w:r w:rsidRPr="0063302D">
        <w:t xml:space="preserve"> stosownie do zakresu informacji</w:t>
      </w:r>
      <w:r w:rsidR="003321A4" w:rsidRPr="0063302D">
        <w:t>,</w:t>
      </w:r>
      <w:r w:rsidRPr="0063302D">
        <w:t xml:space="preserve"> jakie były możliwe do zebrania</w:t>
      </w:r>
      <w:r w:rsidR="007C40CB" w:rsidRPr="0063302D">
        <w:t xml:space="preserve"> na obecnym etapie</w:t>
      </w:r>
      <w:r w:rsidR="003321A4" w:rsidRPr="0063302D">
        <w:t>,</w:t>
      </w:r>
      <w:r w:rsidRPr="0063302D">
        <w:t xml:space="preserve"> zosta</w:t>
      </w:r>
      <w:r w:rsidR="00FF4C56" w:rsidRPr="0063302D">
        <w:t>ją</w:t>
      </w:r>
      <w:r w:rsidRPr="0063302D">
        <w:t xml:space="preserve"> </w:t>
      </w:r>
      <w:r w:rsidR="007069F9" w:rsidRPr="0063302D">
        <w:t xml:space="preserve">upublicznione </w:t>
      </w:r>
      <w:r w:rsidRPr="0063302D">
        <w:t xml:space="preserve">w celu weryfikacji czy istnieje </w:t>
      </w:r>
      <w:r w:rsidRPr="0063302D">
        <w:lastRenderedPageBreak/>
        <w:t xml:space="preserve">jakakolwiek szansa na </w:t>
      </w:r>
      <w:r w:rsidR="008D0A89" w:rsidRPr="0063302D">
        <w:t>realizację</w:t>
      </w:r>
      <w:r w:rsidRPr="0063302D">
        <w:t xml:space="preserve"> planowanej inwestycji w modelu</w:t>
      </w:r>
      <w:r w:rsidR="008D0A89" w:rsidRPr="0063302D">
        <w:t xml:space="preserve"> ppp. Wdrożone</w:t>
      </w:r>
      <w:r w:rsidRPr="0063302D">
        <w:t xml:space="preserve"> działania </w:t>
      </w:r>
      <w:r w:rsidR="008D0A89" w:rsidRPr="0063302D">
        <w:t>maj</w:t>
      </w:r>
      <w:r w:rsidR="000E5410" w:rsidRPr="0063302D">
        <w:t>ą</w:t>
      </w:r>
      <w:r w:rsidR="008D0A89" w:rsidRPr="0063302D">
        <w:t xml:space="preserve"> charakter promowania potencjalnej oferty inwestycyjnej i</w:t>
      </w:r>
      <w:r w:rsidRPr="0063302D">
        <w:t xml:space="preserve"> </w:t>
      </w:r>
      <w:r w:rsidR="00BB0726" w:rsidRPr="0063302D">
        <w:t>w ich wyniku Podmiot Publiczny chciał</w:t>
      </w:r>
      <w:r w:rsidR="00E14F4F" w:rsidRPr="0063302D">
        <w:t>b</w:t>
      </w:r>
      <w:r w:rsidR="00BB0726" w:rsidRPr="0063302D">
        <w:t>y uzy</w:t>
      </w:r>
      <w:r w:rsidR="00F71850" w:rsidRPr="0063302D">
        <w:t xml:space="preserve">skać informacje zwrotne </w:t>
      </w:r>
      <w:r w:rsidRPr="0063302D">
        <w:t xml:space="preserve">ze strony potencjalnego inwestora. </w:t>
      </w:r>
      <w:r w:rsidR="008D0A89" w:rsidRPr="0063302D">
        <w:t xml:space="preserve">Ze względu na zalążkowy charakter prac nad </w:t>
      </w:r>
      <w:r w:rsidR="00E14F4F" w:rsidRPr="0063302D">
        <w:t>P</w:t>
      </w:r>
      <w:r w:rsidR="008D0A89" w:rsidRPr="0063302D">
        <w:t>rzedsięwzięci</w:t>
      </w:r>
      <w:r w:rsidR="00A339A6" w:rsidRPr="0063302D">
        <w:t>ami</w:t>
      </w:r>
      <w:r w:rsidR="008D0A89" w:rsidRPr="0063302D">
        <w:t xml:space="preserve">, </w:t>
      </w:r>
      <w:r w:rsidR="00912856" w:rsidRPr="0063302D">
        <w:t xml:space="preserve">i niepewność co do uzyskania środków na realizację przedmiotu projektu operatorskiego, </w:t>
      </w:r>
      <w:r w:rsidR="008D0A89" w:rsidRPr="0063302D">
        <w:t>n</w:t>
      </w:r>
      <w:r w:rsidRPr="0063302D">
        <w:t xml:space="preserve">ie </w:t>
      </w:r>
      <w:r w:rsidR="008D0A89" w:rsidRPr="0063302D">
        <w:t>wdrożono</w:t>
      </w:r>
      <w:r w:rsidRPr="0063302D">
        <w:t xml:space="preserve"> konsultacji rynkowych w ramach procedury wstępnych konsultacji rynkowych (art. 84 Ustawy prawo zamówień publicznych z 11</w:t>
      </w:r>
      <w:r w:rsidR="00EF56C5" w:rsidRPr="0063302D">
        <w:t>.</w:t>
      </w:r>
      <w:r w:rsidRPr="0063302D">
        <w:t>09</w:t>
      </w:r>
      <w:r w:rsidR="00EF56C5" w:rsidRPr="0063302D">
        <w:t>.</w:t>
      </w:r>
      <w:r w:rsidRPr="0063302D">
        <w:t>2019)</w:t>
      </w:r>
      <w:r w:rsidRPr="0063302D">
        <w:rPr>
          <w:rStyle w:val="Odwoanieprzypisudolnego"/>
        </w:rPr>
        <w:footnoteReference w:id="2"/>
      </w:r>
      <w:r w:rsidRPr="0063302D">
        <w:t>.</w:t>
      </w:r>
      <w:r w:rsidR="00CD5275" w:rsidRPr="0063302D">
        <w:t xml:space="preserve"> </w:t>
      </w:r>
    </w:p>
    <w:p w14:paraId="0BB4D9B9" w14:textId="401442C0" w:rsidR="00FE5A5D" w:rsidRPr="0063302D" w:rsidRDefault="00FE5A5D" w:rsidP="00001F4D">
      <w:pPr>
        <w:spacing w:before="120" w:after="240" w:line="360" w:lineRule="auto"/>
        <w:jc w:val="both"/>
      </w:pPr>
      <w:r w:rsidRPr="0063302D">
        <w:rPr>
          <w:color w:val="000000" w:themeColor="text1"/>
          <w:kern w:val="28"/>
          <w:lang w:eastAsia="zh-CN"/>
        </w:rPr>
        <w:t>Wstępny test</w:t>
      </w:r>
      <w:r w:rsidRPr="0063302D">
        <w:t xml:space="preserve"> rynkow</w:t>
      </w:r>
      <w:r w:rsidR="00CD5275" w:rsidRPr="0063302D">
        <w:t>y</w:t>
      </w:r>
      <w:r w:rsidRPr="0063302D">
        <w:t xml:space="preserve"> ma pozwolić na zdiagnozowanie, jaki może być model współpracy z </w:t>
      </w:r>
      <w:r w:rsidR="0082550B" w:rsidRPr="0063302D">
        <w:t>Partnerem Prywatnym</w:t>
      </w:r>
      <w:r w:rsidRPr="0063302D">
        <w:t xml:space="preserve"> w </w:t>
      </w:r>
      <w:r w:rsidR="00FF4C56" w:rsidRPr="0063302D">
        <w:t>P</w:t>
      </w:r>
      <w:r w:rsidRPr="0063302D">
        <w:t>rzedsięwzięciu, oraz sprawdzenie czy wśród p</w:t>
      </w:r>
      <w:r w:rsidR="00912856" w:rsidRPr="0063302D">
        <w:t>rzedsiębiorców</w:t>
      </w:r>
      <w:r w:rsidRPr="0063302D">
        <w:t xml:space="preserve"> istnieje zainteresowanie ofertą współpracy wypracowaną przez </w:t>
      </w:r>
      <w:r w:rsidR="00CD5275" w:rsidRPr="0063302D">
        <w:t>P</w:t>
      </w:r>
      <w:r w:rsidRPr="0063302D">
        <w:t xml:space="preserve">odmiot </w:t>
      </w:r>
      <w:r w:rsidR="00CD5275" w:rsidRPr="0063302D">
        <w:t>P</w:t>
      </w:r>
      <w:r w:rsidRPr="0063302D">
        <w:t>ubliczny</w:t>
      </w:r>
      <w:r w:rsidR="00CD5275" w:rsidRPr="0063302D">
        <w:t>. Opracowanie przygotowano</w:t>
      </w:r>
      <w:r w:rsidRPr="0063302D">
        <w:t xml:space="preserve"> w ramach projektu </w:t>
      </w:r>
      <w:r w:rsidR="00502453" w:rsidRPr="0063302D">
        <w:t xml:space="preserve">Centrum Wsparcia Doradczego </w:t>
      </w:r>
      <w:r w:rsidR="00CD5275" w:rsidRPr="0063302D">
        <w:t>2023</w:t>
      </w:r>
      <w:r w:rsidRPr="0063302D">
        <w:t>, z udzia</w:t>
      </w:r>
      <w:r w:rsidR="00CD5275" w:rsidRPr="0063302D">
        <w:t>ł</w:t>
      </w:r>
      <w:r w:rsidRPr="0063302D">
        <w:t>em dor</w:t>
      </w:r>
      <w:r w:rsidR="00CD5275" w:rsidRPr="0063302D">
        <w:t>a</w:t>
      </w:r>
      <w:r w:rsidRPr="0063302D">
        <w:t>dc</w:t>
      </w:r>
      <w:r w:rsidR="00FF4C56" w:rsidRPr="0063302D">
        <w:t>y</w:t>
      </w:r>
      <w:r w:rsidRPr="0063302D">
        <w:t xml:space="preserve"> sektorowego Związku Miast Polskich. Do</w:t>
      </w:r>
      <w:r w:rsidR="00CD5275" w:rsidRPr="0063302D">
        <w:t xml:space="preserve"> opisu założeń </w:t>
      </w:r>
      <w:r w:rsidR="007717BD" w:rsidRPr="0063302D">
        <w:t>Przedsięwzięcia</w:t>
      </w:r>
      <w:r w:rsidR="00CD5275" w:rsidRPr="0063302D">
        <w:t xml:space="preserve"> (wstępnego memorandum)</w:t>
      </w:r>
      <w:r w:rsidRPr="0063302D">
        <w:t xml:space="preserve"> do</w:t>
      </w:r>
      <w:r w:rsidR="00CD5275" w:rsidRPr="0063302D">
        <w:t>łą</w:t>
      </w:r>
      <w:r w:rsidRPr="0063302D">
        <w:t xml:space="preserve">czone są pytania dla </w:t>
      </w:r>
      <w:r w:rsidR="00CD5275" w:rsidRPr="0063302D">
        <w:t>przedsiębiorców</w:t>
      </w:r>
      <w:r w:rsidR="00C1342A" w:rsidRPr="0063302D">
        <w:t xml:space="preserve"> (ankieta)</w:t>
      </w:r>
      <w:r w:rsidR="00CD5275" w:rsidRPr="0063302D">
        <w:t>.</w:t>
      </w:r>
      <w:r w:rsidRPr="0063302D">
        <w:t xml:space="preserve"> </w:t>
      </w:r>
      <w:r w:rsidR="00C1342A" w:rsidRPr="0063302D">
        <w:t>Oba dokumenty</w:t>
      </w:r>
      <w:r w:rsidR="00CD5275" w:rsidRPr="0063302D">
        <w:t xml:space="preserve"> zostały</w:t>
      </w:r>
      <w:r w:rsidRPr="0063302D">
        <w:t xml:space="preserve"> </w:t>
      </w:r>
      <w:r w:rsidR="002C6BAE" w:rsidRPr="0063302D">
        <w:t xml:space="preserve">opublikowane </w:t>
      </w:r>
      <w:r w:rsidR="00CD5275" w:rsidRPr="0063302D">
        <w:t xml:space="preserve">na stronie internetowej </w:t>
      </w:r>
      <w:r w:rsidR="00414925" w:rsidRPr="0063302D">
        <w:t>s</w:t>
      </w:r>
      <w:r w:rsidR="00912856" w:rsidRPr="0063302D">
        <w:t xml:space="preserve">tarostwa </w:t>
      </w:r>
      <w:r w:rsidR="00414925" w:rsidRPr="0063302D">
        <w:t>sandomierskiego</w:t>
      </w:r>
      <w:r w:rsidR="0042338A">
        <w:t>.</w:t>
      </w:r>
    </w:p>
    <w:p w14:paraId="4FB0BE37" w14:textId="37160C95" w:rsidR="004C3521" w:rsidRPr="0063302D" w:rsidRDefault="004C3521" w:rsidP="00001F4D">
      <w:pPr>
        <w:spacing w:before="120" w:after="240" w:line="360" w:lineRule="auto"/>
        <w:jc w:val="both"/>
        <w:rPr>
          <w:kern w:val="28"/>
          <w:lang w:eastAsia="zh-CN"/>
        </w:rPr>
      </w:pPr>
      <w:r w:rsidRPr="0063302D">
        <w:rPr>
          <w:kern w:val="28"/>
          <w:szCs w:val="24"/>
          <w:lang w:eastAsia="zh-CN"/>
        </w:rPr>
        <w:t xml:space="preserve">Niniejszy dokument nie jest ofertą handlową </w:t>
      </w:r>
      <w:r w:rsidR="00FF4C56" w:rsidRPr="0063302D">
        <w:rPr>
          <w:kern w:val="28"/>
          <w:szCs w:val="24"/>
          <w:lang w:eastAsia="zh-CN"/>
        </w:rPr>
        <w:t xml:space="preserve">a </w:t>
      </w:r>
      <w:r w:rsidRPr="0063302D">
        <w:rPr>
          <w:kern w:val="28"/>
          <w:lang w:eastAsia="zh-CN"/>
        </w:rPr>
        <w:t>u</w:t>
      </w:r>
      <w:r w:rsidRPr="0063302D">
        <w:rPr>
          <w:kern w:val="28"/>
          <w:szCs w:val="24"/>
          <w:lang w:eastAsia="zh-CN"/>
        </w:rPr>
        <w:t>zyskane od uczestników wstępnego testu rynkowego odpowiedzi na zawarte pytania nie będą traktowane jako ostateczne  stanowisko, ale jako wstępna ocena i informacje handlowe z zastrzeżeniem ich poufności (</w:t>
      </w:r>
      <w:r w:rsidR="00FF4C56" w:rsidRPr="0063302D">
        <w:rPr>
          <w:kern w:val="28"/>
          <w:szCs w:val="24"/>
          <w:lang w:eastAsia="zh-CN"/>
        </w:rPr>
        <w:t>na wniosek</w:t>
      </w:r>
      <w:r w:rsidRPr="0063302D">
        <w:rPr>
          <w:kern w:val="28"/>
          <w:szCs w:val="24"/>
          <w:lang w:eastAsia="zh-CN"/>
        </w:rPr>
        <w:t xml:space="preserve"> uczestnika</w:t>
      </w:r>
      <w:r w:rsidR="00FF4C56" w:rsidRPr="0063302D">
        <w:rPr>
          <w:kern w:val="28"/>
          <w:szCs w:val="24"/>
          <w:lang w:eastAsia="zh-CN"/>
        </w:rPr>
        <w:t xml:space="preserve"> testowania rynku</w:t>
      </w:r>
      <w:r w:rsidRPr="0063302D">
        <w:rPr>
          <w:kern w:val="28"/>
          <w:szCs w:val="24"/>
          <w:lang w:eastAsia="zh-CN"/>
        </w:rPr>
        <w:t xml:space="preserve">) i zostaną wykorzystane wyłącznie w celu tworzenia założeń </w:t>
      </w:r>
      <w:r w:rsidR="00FF4C56" w:rsidRPr="0063302D">
        <w:rPr>
          <w:kern w:val="28"/>
          <w:szCs w:val="24"/>
          <w:lang w:eastAsia="zh-CN"/>
        </w:rPr>
        <w:t>przygotowywanego</w:t>
      </w:r>
      <w:r w:rsidRPr="0063302D">
        <w:rPr>
          <w:kern w:val="28"/>
          <w:szCs w:val="24"/>
          <w:lang w:eastAsia="zh-CN"/>
        </w:rPr>
        <w:t xml:space="preserve"> Przedsięwzięcia. Jednocześnie organizator </w:t>
      </w:r>
      <w:r w:rsidR="00FF4C56" w:rsidRPr="0063302D">
        <w:rPr>
          <w:kern w:val="28"/>
          <w:szCs w:val="24"/>
          <w:lang w:eastAsia="zh-CN"/>
        </w:rPr>
        <w:t>wstępnego testu rynkowego</w:t>
      </w:r>
      <w:r w:rsidRPr="0063302D">
        <w:rPr>
          <w:kern w:val="28"/>
          <w:szCs w:val="24"/>
          <w:lang w:eastAsia="zh-CN"/>
        </w:rPr>
        <w:t xml:space="preserve"> (</w:t>
      </w:r>
      <w:r w:rsidR="00EE5517" w:rsidRPr="0063302D">
        <w:rPr>
          <w:kern w:val="28"/>
          <w:szCs w:val="24"/>
          <w:lang w:eastAsia="zh-CN"/>
        </w:rPr>
        <w:t>Powiat Sandomierski</w:t>
      </w:r>
      <w:r w:rsidRPr="0063302D">
        <w:rPr>
          <w:kern w:val="28"/>
          <w:szCs w:val="24"/>
          <w:lang w:eastAsia="zh-CN"/>
        </w:rPr>
        <w:t xml:space="preserve">) pragnie zaznaczyć, iż udział w niniejszych konsultacjach nie daje ich uczestnikom </w:t>
      </w:r>
      <w:r w:rsidR="00FF4C56" w:rsidRPr="0063302D">
        <w:rPr>
          <w:kern w:val="28"/>
          <w:szCs w:val="24"/>
          <w:lang w:eastAsia="zh-CN"/>
        </w:rPr>
        <w:t xml:space="preserve">żadnych przywilejów </w:t>
      </w:r>
      <w:r w:rsidRPr="0063302D">
        <w:rPr>
          <w:kern w:val="28"/>
          <w:szCs w:val="24"/>
          <w:lang w:eastAsia="zh-CN"/>
        </w:rPr>
        <w:t xml:space="preserve">w trakcie </w:t>
      </w:r>
      <w:r w:rsidR="00FF4C56" w:rsidRPr="0063302D">
        <w:rPr>
          <w:kern w:val="28"/>
          <w:szCs w:val="24"/>
          <w:lang w:eastAsia="zh-CN"/>
        </w:rPr>
        <w:t xml:space="preserve">ewentualnego </w:t>
      </w:r>
      <w:r w:rsidRPr="0063302D">
        <w:rPr>
          <w:kern w:val="28"/>
          <w:szCs w:val="24"/>
          <w:lang w:eastAsia="zh-CN"/>
        </w:rPr>
        <w:t>właściwego postępowania na wyłonienie Partnera Prywatnego, ani jakichkolwiek innych p</w:t>
      </w:r>
      <w:r w:rsidR="00FF4C56" w:rsidRPr="0063302D">
        <w:rPr>
          <w:kern w:val="28"/>
          <w:szCs w:val="24"/>
          <w:lang w:eastAsia="zh-CN"/>
        </w:rPr>
        <w:t>rzewag</w:t>
      </w:r>
      <w:r w:rsidRPr="0063302D">
        <w:rPr>
          <w:kern w:val="28"/>
          <w:szCs w:val="24"/>
          <w:lang w:eastAsia="zh-CN"/>
        </w:rPr>
        <w:t>.</w:t>
      </w:r>
    </w:p>
    <w:p w14:paraId="0125D7F7" w14:textId="7BAE9401" w:rsidR="004C3521" w:rsidRPr="0063302D" w:rsidRDefault="004C3521" w:rsidP="00001F4D">
      <w:pPr>
        <w:spacing w:before="120" w:after="240" w:line="360" w:lineRule="auto"/>
        <w:jc w:val="both"/>
      </w:pPr>
      <w:r w:rsidRPr="0063302D">
        <w:t>Ankiety podpisane elektronicznie (lub skany</w:t>
      </w:r>
      <w:r w:rsidR="00FF4C56" w:rsidRPr="0063302D">
        <w:t xml:space="preserve"> podpisanych tradycyjnie</w:t>
      </w:r>
      <w:r w:rsidRPr="0063302D">
        <w:t>) z odpowiedziami uczestników testu rynkowego prosimy kierować na adres</w:t>
      </w:r>
      <w:r w:rsidR="00FF4C56" w:rsidRPr="0063302D">
        <w:t xml:space="preserve"> e-mail</w:t>
      </w:r>
      <w:r w:rsidR="00A516DA" w:rsidRPr="0063302D">
        <w:t xml:space="preserve"> bartosz.korbus@poznan.pl</w:t>
      </w:r>
      <w:r w:rsidRPr="0063302D">
        <w:t xml:space="preserve"> do dnia 29 listopada</w:t>
      </w:r>
      <w:r w:rsidR="00FF4C56" w:rsidRPr="0063302D">
        <w:t xml:space="preserve"> 2023</w:t>
      </w:r>
      <w:r w:rsidRPr="0063302D">
        <w:t>.</w:t>
      </w:r>
      <w:r w:rsidR="00783948" w:rsidRPr="0063302D">
        <w:t xml:space="preserve"> </w:t>
      </w:r>
    </w:p>
    <w:p w14:paraId="3DCDB7BC" w14:textId="749F15CA" w:rsidR="00BF78E3" w:rsidRPr="0063302D" w:rsidRDefault="00A302E4" w:rsidP="00001F4D">
      <w:pPr>
        <w:spacing w:before="120" w:after="240" w:line="360" w:lineRule="auto"/>
        <w:jc w:val="both"/>
      </w:pPr>
      <w:r w:rsidRPr="0063302D">
        <w:t>RODO.</w:t>
      </w:r>
      <w:r w:rsidR="00FF4C56" w:rsidRPr="0063302D">
        <w:t xml:space="preserve"> -&gt; Klauzula </w:t>
      </w:r>
      <w:r w:rsidR="00EE5517" w:rsidRPr="0063302D">
        <w:t>Starostwo Sandomierskie</w:t>
      </w:r>
      <w:r w:rsidR="00FF4C56" w:rsidRPr="0063302D">
        <w:t xml:space="preserve"> (ogólne)</w:t>
      </w:r>
    </w:p>
    <w:p w14:paraId="2B075AE4" w14:textId="77777777" w:rsidR="00BF78E3" w:rsidRPr="0063302D" w:rsidRDefault="00BF78E3">
      <w:pPr>
        <w:rPr>
          <w:rFonts w:eastAsia="Calibri"/>
          <w:b/>
          <w:smallCaps/>
          <w:color w:val="000000" w:themeColor="text1"/>
          <w:kern w:val="28"/>
          <w:sz w:val="28"/>
          <w:szCs w:val="28"/>
          <w:lang w:val="pl-PL" w:eastAsia="zh-CN"/>
        </w:rPr>
      </w:pPr>
      <w:r w:rsidRPr="0063302D">
        <w:br w:type="page"/>
      </w:r>
    </w:p>
    <w:p w14:paraId="34115504" w14:textId="4E4A4B92" w:rsidR="00FE5A5D" w:rsidRPr="0063302D" w:rsidRDefault="00FE5A5D" w:rsidP="002C0376">
      <w:pPr>
        <w:pStyle w:val="KonspektII"/>
      </w:pPr>
      <w:bookmarkStart w:id="5" w:name="_Toc150627038"/>
      <w:r w:rsidRPr="0063302D">
        <w:lastRenderedPageBreak/>
        <w:t xml:space="preserve">Cel </w:t>
      </w:r>
      <w:r w:rsidR="00C27D5E" w:rsidRPr="0063302D">
        <w:t>rozważan</w:t>
      </w:r>
      <w:r w:rsidR="00ED7121" w:rsidRPr="0063302D">
        <w:t>ych</w:t>
      </w:r>
      <w:r w:rsidR="00C27D5E" w:rsidRPr="0063302D">
        <w:t xml:space="preserve"> </w:t>
      </w:r>
      <w:r w:rsidRPr="0063302D">
        <w:t>Przedsięwzię</w:t>
      </w:r>
      <w:r w:rsidR="00ED7121" w:rsidRPr="0063302D">
        <w:t>ć</w:t>
      </w:r>
      <w:bookmarkEnd w:id="5"/>
      <w:r w:rsidRPr="0063302D">
        <w:t xml:space="preserve"> </w:t>
      </w:r>
    </w:p>
    <w:p w14:paraId="6789FBC5" w14:textId="44C7708B" w:rsidR="002F7F12" w:rsidRPr="0063302D" w:rsidRDefault="00FE5A5D" w:rsidP="00001F4D">
      <w:pPr>
        <w:spacing w:before="120" w:after="240" w:line="360" w:lineRule="auto"/>
        <w:jc w:val="both"/>
      </w:pPr>
      <w:r w:rsidRPr="0063302D">
        <w:t xml:space="preserve"> Podmiot Publiczny zamierza osiągnąć </w:t>
      </w:r>
      <w:r w:rsidR="002F7F12" w:rsidRPr="0063302D">
        <w:t xml:space="preserve">w ramach </w:t>
      </w:r>
      <w:r w:rsidR="000075CA" w:rsidRPr="0063302D">
        <w:t>Przedsięwzięć</w:t>
      </w:r>
      <w:r w:rsidR="002F7F12" w:rsidRPr="0063302D">
        <w:t xml:space="preserve"> </w:t>
      </w:r>
      <w:r w:rsidRPr="0063302D">
        <w:t>następujące cele:</w:t>
      </w:r>
    </w:p>
    <w:p w14:paraId="04670A12" w14:textId="15668DD7" w:rsidR="00FE5A5D" w:rsidRPr="0063302D" w:rsidRDefault="00FE5A5D" w:rsidP="00B24580">
      <w:pPr>
        <w:numPr>
          <w:ilvl w:val="0"/>
          <w:numId w:val="9"/>
        </w:numPr>
        <w:spacing w:before="120" w:after="240" w:line="360" w:lineRule="auto"/>
        <w:contextualSpacing/>
        <w:jc w:val="both"/>
      </w:pPr>
      <w:r w:rsidRPr="0063302D">
        <w:t>poprawę jakości usług publicznych</w:t>
      </w:r>
      <w:r w:rsidR="008723EE" w:rsidRPr="0063302D">
        <w:t xml:space="preserve"> (</w:t>
      </w:r>
      <w:r w:rsidR="000075CA" w:rsidRPr="0063302D">
        <w:t>promocyjnych</w:t>
      </w:r>
      <w:r w:rsidR="008723EE" w:rsidRPr="0063302D">
        <w:t>)</w:t>
      </w:r>
      <w:r w:rsidRPr="0063302D">
        <w:t xml:space="preserve"> poprzez zwiększenie </w:t>
      </w:r>
      <w:r w:rsidR="000075CA" w:rsidRPr="0063302D">
        <w:t xml:space="preserve">efektywności wykorzystania </w:t>
      </w:r>
      <w:r w:rsidR="005A33A0" w:rsidRPr="0063302D">
        <w:t xml:space="preserve">systemów informatycznych (Przedsięwzięcie I) oraz </w:t>
      </w:r>
      <w:r w:rsidRPr="0063302D">
        <w:t xml:space="preserve">infrastruktury </w:t>
      </w:r>
      <w:r w:rsidR="000075CA" w:rsidRPr="0063302D">
        <w:t>(Przedsięwzięcie II) wspierających promocję Powiatu i rozwój przedsiębiorczości</w:t>
      </w:r>
      <w:r w:rsidRPr="0063302D">
        <w:t>;</w:t>
      </w:r>
    </w:p>
    <w:p w14:paraId="4024BF6F" w14:textId="77777777" w:rsidR="002F7F12" w:rsidRPr="0063302D" w:rsidRDefault="002F7F12" w:rsidP="00001F4D">
      <w:pPr>
        <w:spacing w:before="120" w:after="240" w:line="360" w:lineRule="auto"/>
        <w:ind w:left="720"/>
        <w:contextualSpacing/>
        <w:jc w:val="both"/>
      </w:pPr>
    </w:p>
    <w:p w14:paraId="7FFA1054" w14:textId="346EA43D" w:rsidR="00FE5A5D" w:rsidRPr="0063302D" w:rsidRDefault="008723EE" w:rsidP="00B24580">
      <w:pPr>
        <w:numPr>
          <w:ilvl w:val="0"/>
          <w:numId w:val="9"/>
        </w:numPr>
        <w:spacing w:before="120" w:after="240" w:line="360" w:lineRule="auto"/>
        <w:contextualSpacing/>
        <w:jc w:val="both"/>
      </w:pPr>
      <w:r w:rsidRPr="0063302D">
        <w:t>pozyskanie</w:t>
      </w:r>
      <w:r w:rsidR="00FE5A5D" w:rsidRPr="0063302D">
        <w:t xml:space="preserve"> finansowania </w:t>
      </w:r>
      <w:r w:rsidRPr="0063302D">
        <w:t xml:space="preserve">zasadniczej </w:t>
      </w:r>
      <w:r w:rsidR="00FE5A5D" w:rsidRPr="0063302D">
        <w:t xml:space="preserve">części nakładów </w:t>
      </w:r>
      <w:r w:rsidR="000075CA" w:rsidRPr="0063302D">
        <w:t>eksploatacyjnych</w:t>
      </w:r>
      <w:r w:rsidR="00FE5A5D" w:rsidRPr="0063302D">
        <w:t xml:space="preserve"> przez Partnera Prywatnego </w:t>
      </w:r>
      <w:r w:rsidR="00B27B5A" w:rsidRPr="0063302D">
        <w:t>(</w:t>
      </w:r>
      <w:r w:rsidRPr="0063302D">
        <w:t xml:space="preserve">który odzyska je na zasadach określonych w umowie o ppp </w:t>
      </w:r>
      <w:r w:rsidR="00B27B5A" w:rsidRPr="0063302D">
        <w:t xml:space="preserve">– </w:t>
      </w:r>
      <w:r w:rsidRPr="0063302D">
        <w:t>opłata za dostępność</w:t>
      </w:r>
      <w:r w:rsidR="000075CA" w:rsidRPr="0063302D">
        <w:t>/prawo do eksploatacji, w tym pobieranie opłat od użytkowników</w:t>
      </w:r>
      <w:r w:rsidRPr="0063302D">
        <w:t>).</w:t>
      </w:r>
      <w:r w:rsidR="00837BD8" w:rsidRPr="0063302D">
        <w:t>];</w:t>
      </w:r>
    </w:p>
    <w:p w14:paraId="168BF850" w14:textId="77777777" w:rsidR="002F7F12" w:rsidRPr="0063302D" w:rsidRDefault="002F7F12" w:rsidP="00001F4D">
      <w:pPr>
        <w:spacing w:before="120" w:after="240" w:line="360" w:lineRule="auto"/>
        <w:contextualSpacing/>
        <w:jc w:val="both"/>
      </w:pPr>
    </w:p>
    <w:p w14:paraId="4893B5F4" w14:textId="139F7DEC" w:rsidR="00FE5A5D" w:rsidRPr="0063302D" w:rsidRDefault="00FE5A5D" w:rsidP="00B24580">
      <w:pPr>
        <w:numPr>
          <w:ilvl w:val="0"/>
          <w:numId w:val="9"/>
        </w:numPr>
        <w:spacing w:before="120" w:after="240" w:line="360" w:lineRule="auto"/>
        <w:contextualSpacing/>
        <w:jc w:val="both"/>
      </w:pPr>
      <w:r w:rsidRPr="0063302D">
        <w:t>zastosowanie przez Partnera Prywatnego</w:t>
      </w:r>
      <w:r w:rsidR="008723EE" w:rsidRPr="0063302D">
        <w:t xml:space="preserve"> adekwatnych, efektywnych</w:t>
      </w:r>
      <w:r w:rsidRPr="0063302D">
        <w:t xml:space="preserve"> </w:t>
      </w:r>
      <w:r w:rsidR="000075CA" w:rsidRPr="0063302D">
        <w:t>metod zarządzania powierzonym mu wkładem własnym (budynk</w:t>
      </w:r>
      <w:r w:rsidR="00106D06" w:rsidRPr="0063302D">
        <w:t>iem</w:t>
      </w:r>
      <w:r w:rsidR="000075CA" w:rsidRPr="0063302D">
        <w:t>/system</w:t>
      </w:r>
      <w:r w:rsidR="00106D06" w:rsidRPr="0063302D">
        <w:t>em</w:t>
      </w:r>
      <w:r w:rsidR="000075CA" w:rsidRPr="0063302D">
        <w:t xml:space="preserve"> informatyczny</w:t>
      </w:r>
      <w:r w:rsidR="00106D06" w:rsidRPr="0063302D">
        <w:t>m</w:t>
      </w:r>
      <w:r w:rsidR="000075CA" w:rsidRPr="0063302D">
        <w:t>)</w:t>
      </w:r>
      <w:r w:rsidRPr="0063302D">
        <w:t xml:space="preserve"> i zapewnienie </w:t>
      </w:r>
      <w:r w:rsidR="000075CA" w:rsidRPr="0063302D">
        <w:t>osiągnięcia wskaźników i efektów przewidzianych w umowie o dofinansowanie w ramach projektu systemowego, z którego finansowano Centrum (PII) i system informatyczny (PI).</w:t>
      </w:r>
    </w:p>
    <w:p w14:paraId="653241D0" w14:textId="77777777" w:rsidR="00FE5A5D" w:rsidRPr="0063302D" w:rsidRDefault="00FE5A5D" w:rsidP="00001F4D">
      <w:pPr>
        <w:spacing w:before="120" w:after="240" w:line="360" w:lineRule="auto"/>
        <w:jc w:val="both"/>
      </w:pPr>
    </w:p>
    <w:p w14:paraId="5D508D40" w14:textId="62E2CAAE" w:rsidR="00A32F8F" w:rsidRPr="0063302D" w:rsidRDefault="00A32F8F" w:rsidP="00001F4D">
      <w:pPr>
        <w:autoSpaceDE w:val="0"/>
        <w:autoSpaceDN w:val="0"/>
        <w:adjustRightInd w:val="0"/>
        <w:spacing w:before="120" w:after="240" w:line="360" w:lineRule="auto"/>
        <w:jc w:val="both"/>
        <w:rPr>
          <w:color w:val="000000"/>
        </w:rPr>
      </w:pPr>
      <w:r w:rsidRPr="0063302D">
        <w:rPr>
          <w:color w:val="000000"/>
        </w:rPr>
        <w:t xml:space="preserve">W przypadku obu Przedsięwzięć </w:t>
      </w:r>
      <w:r w:rsidR="00FE5A5D" w:rsidRPr="0063302D">
        <w:rPr>
          <w:color w:val="000000"/>
        </w:rPr>
        <w:t>Podmiot Publiczny przewiduje wynagrodzenie Partnera Prywatnego (</w:t>
      </w:r>
      <w:r w:rsidRPr="0063302D">
        <w:rPr>
          <w:color w:val="000000"/>
        </w:rPr>
        <w:t>operatora</w:t>
      </w:r>
      <w:r w:rsidR="00FE5A5D" w:rsidRPr="0063302D">
        <w:rPr>
          <w:color w:val="000000"/>
        </w:rPr>
        <w:t xml:space="preserve">) w formie zapłaty sumy pieniężnej </w:t>
      </w:r>
      <w:r w:rsidR="00EA7BCA" w:rsidRPr="0063302D">
        <w:rPr>
          <w:color w:val="000000"/>
        </w:rPr>
        <w:t xml:space="preserve">tj. </w:t>
      </w:r>
      <w:r w:rsidR="00EF56C5" w:rsidRPr="0063302D">
        <w:rPr>
          <w:color w:val="000000"/>
        </w:rPr>
        <w:t>n</w:t>
      </w:r>
      <w:r w:rsidRPr="0063302D">
        <w:rPr>
          <w:color w:val="000000"/>
        </w:rPr>
        <w:t xml:space="preserve">ie wyklucza </w:t>
      </w:r>
      <w:r w:rsidR="00FE5A5D" w:rsidRPr="0063302D">
        <w:rPr>
          <w:color w:val="000000"/>
        </w:rPr>
        <w:t xml:space="preserve">tzw. opłaty za dostępność, </w:t>
      </w:r>
      <w:r w:rsidR="00EA7BCA" w:rsidRPr="0063302D">
        <w:rPr>
          <w:color w:val="000000"/>
        </w:rPr>
        <w:t>ponieważ</w:t>
      </w:r>
      <w:r w:rsidR="00FE5A5D" w:rsidRPr="0063302D">
        <w:rPr>
          <w:color w:val="000000"/>
        </w:rPr>
        <w:t xml:space="preserve"> z uwagi na planowany zakres</w:t>
      </w:r>
      <w:r w:rsidR="00EA7BCA" w:rsidRPr="0063302D">
        <w:rPr>
          <w:color w:val="000000"/>
        </w:rPr>
        <w:t xml:space="preserve"> </w:t>
      </w:r>
      <w:r w:rsidR="0082550B" w:rsidRPr="0063302D">
        <w:rPr>
          <w:color w:val="000000"/>
        </w:rPr>
        <w:t>P</w:t>
      </w:r>
      <w:r w:rsidR="00EA7BCA" w:rsidRPr="0063302D">
        <w:rPr>
          <w:color w:val="000000"/>
        </w:rPr>
        <w:t>rzedsięwzię</w:t>
      </w:r>
      <w:r w:rsidR="0082550B" w:rsidRPr="0063302D">
        <w:rPr>
          <w:color w:val="000000"/>
        </w:rPr>
        <w:t>ć</w:t>
      </w:r>
      <w:r w:rsidR="00EA7BCA" w:rsidRPr="0063302D">
        <w:rPr>
          <w:color w:val="000000"/>
        </w:rPr>
        <w:t xml:space="preserve"> i</w:t>
      </w:r>
      <w:r w:rsidR="00FE5A5D" w:rsidRPr="0063302D">
        <w:rPr>
          <w:color w:val="000000"/>
        </w:rPr>
        <w:t xml:space="preserve"> </w:t>
      </w:r>
      <w:r w:rsidR="00EA7BCA" w:rsidRPr="0063302D">
        <w:rPr>
          <w:color w:val="000000"/>
        </w:rPr>
        <w:t>zakładany podział zadań i ryzyk</w:t>
      </w:r>
      <w:r w:rsidR="00FE5A5D" w:rsidRPr="0063302D">
        <w:rPr>
          <w:color w:val="000000"/>
        </w:rPr>
        <w:t xml:space="preserve"> Partner Prywatny </w:t>
      </w:r>
      <w:r w:rsidRPr="0063302D">
        <w:rPr>
          <w:color w:val="000000"/>
        </w:rPr>
        <w:t>może mieć ograniczone</w:t>
      </w:r>
      <w:r w:rsidR="00FE5A5D" w:rsidRPr="0063302D">
        <w:rPr>
          <w:color w:val="000000"/>
        </w:rPr>
        <w:t xml:space="preserve"> możliwości</w:t>
      </w:r>
      <w:r w:rsidR="00EA7BCA" w:rsidRPr="0063302D">
        <w:rPr>
          <w:color w:val="000000"/>
        </w:rPr>
        <w:t xml:space="preserve"> czerpania</w:t>
      </w:r>
      <w:r w:rsidR="00FE5A5D" w:rsidRPr="0063302D">
        <w:rPr>
          <w:color w:val="000000"/>
        </w:rPr>
        <w:t xml:space="preserve"> pożytków z Przedsięwzięcia</w:t>
      </w:r>
      <w:r w:rsidR="00EA7BCA" w:rsidRPr="0063302D">
        <w:rPr>
          <w:color w:val="000000"/>
        </w:rPr>
        <w:t xml:space="preserve"> czy otrzymywania innej formy wynagrodzenia „z rynku”</w:t>
      </w:r>
      <w:r w:rsidR="008A000F" w:rsidRPr="0063302D">
        <w:rPr>
          <w:color w:val="000000"/>
        </w:rPr>
        <w:t>,</w:t>
      </w:r>
      <w:r w:rsidR="001359C8" w:rsidRPr="0063302D">
        <w:rPr>
          <w:color w:val="000000"/>
        </w:rPr>
        <w:t xml:space="preserve"> czyli</w:t>
      </w:r>
      <w:r w:rsidR="00EA7BCA" w:rsidRPr="0063302D">
        <w:rPr>
          <w:color w:val="000000"/>
        </w:rPr>
        <w:t xml:space="preserve"> spoza budżetu Podmiotu Publicznego.</w:t>
      </w:r>
      <w:r w:rsidRPr="0063302D">
        <w:rPr>
          <w:color w:val="000000"/>
        </w:rPr>
        <w:t xml:space="preserve"> </w:t>
      </w:r>
      <w:r w:rsidR="005B029E" w:rsidRPr="0063302D">
        <w:rPr>
          <w:color w:val="000000"/>
        </w:rPr>
        <w:t xml:space="preserve">Dotyczy to </w:t>
      </w:r>
      <w:r w:rsidR="00E85C9D" w:rsidRPr="0063302D">
        <w:rPr>
          <w:color w:val="000000"/>
        </w:rPr>
        <w:t xml:space="preserve">zwłaszcza </w:t>
      </w:r>
      <w:r w:rsidRPr="0063302D">
        <w:rPr>
          <w:color w:val="000000"/>
        </w:rPr>
        <w:t>Przedsięwzięci</w:t>
      </w:r>
      <w:r w:rsidR="00E85C9D" w:rsidRPr="0063302D">
        <w:rPr>
          <w:color w:val="000000"/>
        </w:rPr>
        <w:t>a</w:t>
      </w:r>
      <w:r w:rsidRPr="0063302D">
        <w:rPr>
          <w:color w:val="000000"/>
        </w:rPr>
        <w:t xml:space="preserve"> I</w:t>
      </w:r>
      <w:r w:rsidR="00E85C9D" w:rsidRPr="0063302D">
        <w:rPr>
          <w:color w:val="000000"/>
        </w:rPr>
        <w:t>, jako że</w:t>
      </w:r>
      <w:r w:rsidRPr="0063302D">
        <w:rPr>
          <w:color w:val="000000"/>
        </w:rPr>
        <w:t xml:space="preserve"> dochodowość tego typu systemów informatycznych jest ograniczona.</w:t>
      </w:r>
      <w:r w:rsidR="00EA7BCA" w:rsidRPr="0063302D">
        <w:rPr>
          <w:color w:val="000000"/>
        </w:rPr>
        <w:t xml:space="preserve"> </w:t>
      </w:r>
      <w:r w:rsidR="00D315F6" w:rsidRPr="0063302D">
        <w:rPr>
          <w:color w:val="000000"/>
        </w:rPr>
        <w:t xml:space="preserve">Wysokość wynagrodzenia będzie </w:t>
      </w:r>
      <w:r w:rsidR="00F202CA" w:rsidRPr="0063302D">
        <w:rPr>
          <w:color w:val="000000"/>
        </w:rPr>
        <w:t>w tym</w:t>
      </w:r>
      <w:r w:rsidR="005D3523" w:rsidRPr="0063302D">
        <w:rPr>
          <w:color w:val="000000"/>
        </w:rPr>
        <w:t xml:space="preserve"> wypadku </w:t>
      </w:r>
      <w:r w:rsidR="00D315F6" w:rsidRPr="0063302D">
        <w:rPr>
          <w:color w:val="000000"/>
        </w:rPr>
        <w:t xml:space="preserve">zależna przede wszystkim od osiągnięcia deklarowanych poziomów </w:t>
      </w:r>
      <w:r w:rsidRPr="0063302D">
        <w:rPr>
          <w:color w:val="000000"/>
        </w:rPr>
        <w:t>ruchu na stronie/w aplikacji</w:t>
      </w:r>
      <w:r w:rsidR="00D315F6" w:rsidRPr="0063302D">
        <w:rPr>
          <w:color w:val="000000"/>
        </w:rPr>
        <w:t>.</w:t>
      </w:r>
      <w:r w:rsidRPr="0063302D">
        <w:rPr>
          <w:color w:val="000000"/>
        </w:rPr>
        <w:t xml:space="preserve"> W przypadku P</w:t>
      </w:r>
      <w:r w:rsidR="003834F5" w:rsidRPr="0063302D">
        <w:rPr>
          <w:color w:val="000000"/>
        </w:rPr>
        <w:t>rzedsi</w:t>
      </w:r>
      <w:r w:rsidR="00277765" w:rsidRPr="0063302D">
        <w:rPr>
          <w:color w:val="000000"/>
        </w:rPr>
        <w:t xml:space="preserve">ęwzięcia </w:t>
      </w:r>
      <w:r w:rsidRPr="0063302D">
        <w:rPr>
          <w:color w:val="000000"/>
        </w:rPr>
        <w:t>II skala dochodów własnych Partnera Prywatnego może być większa, zatem opłata za dostępność może stanowić jedynie uzupełnienie (np</w:t>
      </w:r>
      <w:r w:rsidR="00EF56C5" w:rsidRPr="0063302D">
        <w:rPr>
          <w:color w:val="000000"/>
        </w:rPr>
        <w:t>.</w:t>
      </w:r>
      <w:r w:rsidRPr="0063302D">
        <w:rPr>
          <w:color w:val="000000"/>
        </w:rPr>
        <w:t xml:space="preserve"> pokrycie określonych kosztów utrzymania personelu czy potrzebnej energii)</w:t>
      </w:r>
      <w:r w:rsidR="00FE5A5D" w:rsidRPr="0063302D">
        <w:rPr>
          <w:color w:val="000000"/>
        </w:rPr>
        <w:t>.</w:t>
      </w:r>
    </w:p>
    <w:p w14:paraId="367FF466" w14:textId="7FA0C872" w:rsidR="00FE5A5D" w:rsidRPr="0063302D" w:rsidRDefault="00FE5A5D" w:rsidP="00001F4D">
      <w:pPr>
        <w:autoSpaceDE w:val="0"/>
        <w:autoSpaceDN w:val="0"/>
        <w:adjustRightInd w:val="0"/>
        <w:spacing w:before="120" w:after="240" w:line="360" w:lineRule="auto"/>
        <w:jc w:val="both"/>
        <w:rPr>
          <w:color w:val="000000"/>
        </w:rPr>
      </w:pPr>
      <w:r w:rsidRPr="0063302D">
        <w:t>Przedsięwzięci</w:t>
      </w:r>
      <w:r w:rsidR="007B2F3B" w:rsidRPr="0063302D">
        <w:t>a</w:t>
      </w:r>
      <w:r w:rsidRPr="0063302D">
        <w:t xml:space="preserve"> będ</w:t>
      </w:r>
      <w:r w:rsidR="007B2F3B" w:rsidRPr="0063302D">
        <w:t>ą</w:t>
      </w:r>
      <w:r w:rsidRPr="0063302D">
        <w:t xml:space="preserve"> zrealizowane na podstawie Umowy o PPP w rozumieniu przepisów Ustawy </w:t>
      </w:r>
      <w:r w:rsidRPr="0063302D">
        <w:br/>
        <w:t>o PPP, zakładającej wspólną realizację Projektu opartą na podziale zadań i ryzyk pomiędzy Podmiotem Publicznym i Partnerem Prywatnym. Szczegółowy zakres zadań inwestycyjnych, optymalny okres trwania Umowy o PPP oraz podział zadań i ryzyk zostaną określone w toku postępowania na wybór Partnera Prywatnego.</w:t>
      </w:r>
      <w:r w:rsidR="00D315F6" w:rsidRPr="0063302D">
        <w:rPr>
          <w:color w:val="000000"/>
        </w:rPr>
        <w:t xml:space="preserve"> </w:t>
      </w:r>
      <w:r w:rsidRPr="0063302D">
        <w:rPr>
          <w:iCs/>
        </w:rPr>
        <w:t xml:space="preserve">Założeniem </w:t>
      </w:r>
      <w:r w:rsidR="00D315F6" w:rsidRPr="0063302D">
        <w:rPr>
          <w:iCs/>
        </w:rPr>
        <w:t>wstępnego testowania rynku</w:t>
      </w:r>
      <w:r w:rsidRPr="0063302D">
        <w:rPr>
          <w:iCs/>
        </w:rPr>
        <w:t xml:space="preserve"> jest </w:t>
      </w:r>
      <w:r w:rsidRPr="0063302D">
        <w:rPr>
          <w:iCs/>
        </w:rPr>
        <w:lastRenderedPageBreak/>
        <w:t>przygotowanie rekomendacji w zakresie optymalnego rozwiązania co d</w:t>
      </w:r>
      <w:r w:rsidR="007B2F3B" w:rsidRPr="0063302D">
        <w:rPr>
          <w:iCs/>
        </w:rPr>
        <w:t>o modelu współpracy operatorskiej</w:t>
      </w:r>
      <w:r w:rsidRPr="0063302D">
        <w:rPr>
          <w:iCs/>
        </w:rPr>
        <w:t xml:space="preserve">  </w:t>
      </w:r>
      <w:r w:rsidR="007B2F3B" w:rsidRPr="0063302D">
        <w:rPr>
          <w:iCs/>
        </w:rPr>
        <w:t>i sposobu wykorzystania wkładu własnego stron w ramach</w:t>
      </w:r>
      <w:r w:rsidRPr="0063302D">
        <w:rPr>
          <w:iCs/>
        </w:rPr>
        <w:t xml:space="preserve"> Przedsięwzięcia, sposobu zastosowania formuły prawnej ppp, sposobu </w:t>
      </w:r>
      <w:r w:rsidR="007B2F3B" w:rsidRPr="0063302D">
        <w:rPr>
          <w:iCs/>
        </w:rPr>
        <w:t>pokrycia kosztów utrzymania</w:t>
      </w:r>
      <w:r w:rsidRPr="0063302D">
        <w:rPr>
          <w:iCs/>
        </w:rPr>
        <w:t xml:space="preserve"> oraz wynagradzania Partnera Prywatnego przy realizacji Przedsięwzięcia oraz zdiagnozowanie potencjalnego zainteresowania </w:t>
      </w:r>
      <w:r w:rsidR="0082550B" w:rsidRPr="0063302D">
        <w:rPr>
          <w:iCs/>
        </w:rPr>
        <w:t>Partnerów Prywatnych</w:t>
      </w:r>
      <w:r w:rsidRPr="0063302D">
        <w:rPr>
          <w:iCs/>
        </w:rPr>
        <w:t xml:space="preserve"> udziałem w postępowaniu na wyłonienie </w:t>
      </w:r>
      <w:r w:rsidR="007B2F3B" w:rsidRPr="0063302D">
        <w:rPr>
          <w:iCs/>
        </w:rPr>
        <w:t xml:space="preserve">operatora. </w:t>
      </w:r>
      <w:r w:rsidRPr="0063302D">
        <w:rPr>
          <w:iCs/>
        </w:rPr>
        <w:t>Wyniki wstępn</w:t>
      </w:r>
      <w:r w:rsidR="00D315F6" w:rsidRPr="0063302D">
        <w:rPr>
          <w:iCs/>
        </w:rPr>
        <w:t>ego testu rynku</w:t>
      </w:r>
      <w:r w:rsidRPr="0063302D">
        <w:rPr>
          <w:iCs/>
        </w:rPr>
        <w:t xml:space="preserve"> pozwolą doprecyzować założenia Przedsięwzięcia na potrzeby ewentualnych dalszych analiz zasadności realizacji Przedsięwzięcia</w:t>
      </w:r>
      <w:r w:rsidR="00D315F6" w:rsidRPr="0063302D">
        <w:rPr>
          <w:iCs/>
        </w:rPr>
        <w:t>, właściwych, pełnych konsultacji rynkowych lub już bezpośrednio</w:t>
      </w:r>
      <w:r w:rsidRPr="0063302D">
        <w:rPr>
          <w:iCs/>
        </w:rPr>
        <w:t xml:space="preserve"> samego postepowania na wybór </w:t>
      </w:r>
      <w:r w:rsidR="0082550B" w:rsidRPr="0063302D">
        <w:rPr>
          <w:iCs/>
        </w:rPr>
        <w:t>Partnera Prywatnego</w:t>
      </w:r>
      <w:r w:rsidRPr="0063302D">
        <w:rPr>
          <w:iCs/>
        </w:rPr>
        <w:t>.</w:t>
      </w:r>
    </w:p>
    <w:p w14:paraId="6DB24082" w14:textId="2083F97E" w:rsidR="00FE5A5D" w:rsidRPr="0063302D" w:rsidRDefault="00430C6E" w:rsidP="002C0376">
      <w:pPr>
        <w:pStyle w:val="KonspektII"/>
        <w:rPr>
          <w:bCs/>
        </w:rPr>
      </w:pPr>
      <w:bookmarkStart w:id="6" w:name="_Toc150627039"/>
      <w:r w:rsidRPr="0063302D">
        <w:t>Cel wstępnego</w:t>
      </w:r>
      <w:r w:rsidR="00FE5A5D" w:rsidRPr="0063302D">
        <w:rPr>
          <w:bCs/>
        </w:rPr>
        <w:t xml:space="preserve"> </w:t>
      </w:r>
      <w:r w:rsidRPr="0063302D">
        <w:t>testowania rynku</w:t>
      </w:r>
      <w:bookmarkEnd w:id="6"/>
      <w:r w:rsidR="00FE5A5D" w:rsidRPr="0063302D">
        <w:rPr>
          <w:bCs/>
        </w:rPr>
        <w:t xml:space="preserve"> </w:t>
      </w:r>
    </w:p>
    <w:p w14:paraId="5278BFC9" w14:textId="3D12AA89" w:rsidR="000321D0" w:rsidRPr="0063302D" w:rsidRDefault="00713E46" w:rsidP="00001F4D">
      <w:pPr>
        <w:spacing w:before="120" w:after="240" w:line="360" w:lineRule="auto"/>
        <w:jc w:val="both"/>
        <w:rPr>
          <w:b/>
          <w:kern w:val="28"/>
          <w:lang w:eastAsia="zh-CN"/>
        </w:rPr>
      </w:pPr>
      <w:r w:rsidRPr="0063302D">
        <w:rPr>
          <w:kern w:val="28"/>
          <w:lang w:eastAsia="zh-CN"/>
        </w:rPr>
        <w:t>C</w:t>
      </w:r>
      <w:r w:rsidR="00FE5A5D" w:rsidRPr="0063302D">
        <w:rPr>
          <w:color w:val="000000" w:themeColor="text1"/>
          <w:kern w:val="28"/>
          <w:lang w:eastAsia="zh-CN"/>
        </w:rPr>
        <w:t xml:space="preserve">elem </w:t>
      </w:r>
      <w:r w:rsidRPr="0063302D">
        <w:rPr>
          <w:color w:val="000000" w:themeColor="text1"/>
          <w:kern w:val="28"/>
          <w:lang w:eastAsia="zh-CN"/>
        </w:rPr>
        <w:t xml:space="preserve">wstępnego </w:t>
      </w:r>
      <w:r w:rsidR="00FB1039" w:rsidRPr="0063302D">
        <w:rPr>
          <w:color w:val="000000" w:themeColor="text1"/>
          <w:kern w:val="28"/>
          <w:lang w:eastAsia="zh-CN"/>
        </w:rPr>
        <w:t>testu</w:t>
      </w:r>
      <w:r w:rsidR="00FE5A5D" w:rsidRPr="0063302D">
        <w:rPr>
          <w:color w:val="000000" w:themeColor="text1"/>
          <w:kern w:val="28"/>
          <w:lang w:eastAsia="zh-CN"/>
        </w:rPr>
        <w:t xml:space="preserve"> </w:t>
      </w:r>
      <w:r w:rsidRPr="0063302D">
        <w:rPr>
          <w:color w:val="000000" w:themeColor="text1"/>
          <w:kern w:val="28"/>
          <w:lang w:eastAsia="zh-CN"/>
        </w:rPr>
        <w:t xml:space="preserve">rynkowego </w:t>
      </w:r>
      <w:r w:rsidR="00FE5A5D" w:rsidRPr="0063302D">
        <w:rPr>
          <w:color w:val="000000" w:themeColor="text1"/>
          <w:kern w:val="28"/>
          <w:lang w:eastAsia="zh-CN"/>
        </w:rPr>
        <w:t xml:space="preserve">jest poznanie opinii potencjalnych Partnerów Prywatnych co do założeń </w:t>
      </w:r>
      <w:r w:rsidR="007839AB" w:rsidRPr="0063302D">
        <w:rPr>
          <w:color w:val="000000" w:themeColor="text1"/>
          <w:kern w:val="28"/>
          <w:lang w:eastAsia="zh-CN"/>
        </w:rPr>
        <w:t xml:space="preserve">Przedsięwzięć I </w:t>
      </w:r>
      <w:r w:rsidR="00392DBD" w:rsidRPr="0063302D">
        <w:rPr>
          <w:color w:val="000000" w:themeColor="text1"/>
          <w:kern w:val="28"/>
          <w:lang w:eastAsia="zh-CN"/>
        </w:rPr>
        <w:t>oraz</w:t>
      </w:r>
      <w:r w:rsidR="007839AB" w:rsidRPr="0063302D">
        <w:rPr>
          <w:color w:val="000000" w:themeColor="text1"/>
          <w:kern w:val="28"/>
          <w:lang w:eastAsia="zh-CN"/>
        </w:rPr>
        <w:t xml:space="preserve"> II</w:t>
      </w:r>
      <w:r w:rsidR="00893C6D" w:rsidRPr="0063302D">
        <w:rPr>
          <w:color w:val="000000" w:themeColor="text1"/>
          <w:kern w:val="28"/>
          <w:lang w:eastAsia="zh-CN"/>
        </w:rPr>
        <w:t>.</w:t>
      </w:r>
      <w:r w:rsidR="00FE5A5D" w:rsidRPr="0063302D">
        <w:rPr>
          <w:color w:val="000000" w:themeColor="text1"/>
          <w:kern w:val="28"/>
          <w:lang w:eastAsia="zh-CN"/>
        </w:rPr>
        <w:t xml:space="preserve"> Przedsięwzięci</w:t>
      </w:r>
      <w:r w:rsidR="007839AB" w:rsidRPr="0063302D">
        <w:rPr>
          <w:color w:val="000000" w:themeColor="text1"/>
          <w:kern w:val="28"/>
          <w:lang w:eastAsia="zh-CN"/>
        </w:rPr>
        <w:t>a</w:t>
      </w:r>
      <w:r w:rsidR="00893C6D" w:rsidRPr="0063302D">
        <w:rPr>
          <w:color w:val="000000" w:themeColor="text1"/>
          <w:kern w:val="28"/>
          <w:lang w:eastAsia="zh-CN"/>
        </w:rPr>
        <w:t xml:space="preserve"> te</w:t>
      </w:r>
      <w:r w:rsidR="00FE5A5D" w:rsidRPr="0063302D">
        <w:rPr>
          <w:color w:val="000000" w:themeColor="text1"/>
          <w:kern w:val="28"/>
          <w:lang w:eastAsia="zh-CN"/>
        </w:rPr>
        <w:t xml:space="preserve"> obejmuj</w:t>
      </w:r>
      <w:r w:rsidR="00893C6D" w:rsidRPr="0063302D">
        <w:rPr>
          <w:color w:val="000000" w:themeColor="text1"/>
          <w:kern w:val="28"/>
          <w:lang w:eastAsia="zh-CN"/>
        </w:rPr>
        <w:t>ą</w:t>
      </w:r>
      <w:r w:rsidR="00FE5A5D" w:rsidRPr="0063302D">
        <w:rPr>
          <w:color w:val="000000" w:themeColor="text1"/>
          <w:kern w:val="28"/>
          <w:lang w:eastAsia="zh-CN"/>
        </w:rPr>
        <w:t xml:space="preserve"> działania Partnera Prywatnego w obszarze </w:t>
      </w:r>
      <w:r w:rsidR="007839AB" w:rsidRPr="0063302D">
        <w:rPr>
          <w:color w:val="000000" w:themeColor="text1"/>
          <w:kern w:val="28"/>
          <w:lang w:eastAsia="zh-CN"/>
        </w:rPr>
        <w:t>operatorskim</w:t>
      </w:r>
      <w:r w:rsidR="00FE5A5D" w:rsidRPr="0063302D">
        <w:rPr>
          <w:color w:val="000000" w:themeColor="text1"/>
          <w:kern w:val="28"/>
          <w:lang w:eastAsia="zh-CN"/>
        </w:rPr>
        <w:t>,</w:t>
      </w:r>
      <w:r w:rsidR="007839AB" w:rsidRPr="0063302D">
        <w:rPr>
          <w:color w:val="000000" w:themeColor="text1"/>
          <w:kern w:val="28"/>
          <w:lang w:eastAsia="zh-CN"/>
        </w:rPr>
        <w:t xml:space="preserve"> wymagając</w:t>
      </w:r>
      <w:r w:rsidR="00787293" w:rsidRPr="0063302D">
        <w:rPr>
          <w:color w:val="000000" w:themeColor="text1"/>
          <w:kern w:val="28"/>
          <w:lang w:eastAsia="zh-CN"/>
        </w:rPr>
        <w:t>e</w:t>
      </w:r>
      <w:r w:rsidR="007839AB" w:rsidRPr="0063302D">
        <w:rPr>
          <w:color w:val="000000" w:themeColor="text1"/>
          <w:kern w:val="28"/>
          <w:lang w:eastAsia="zh-CN"/>
        </w:rPr>
        <w:t xml:space="preserve"> wiedzy specjalistycznej</w:t>
      </w:r>
      <w:r w:rsidR="00FE5A5D" w:rsidRPr="0063302D">
        <w:rPr>
          <w:color w:val="000000" w:themeColor="text1"/>
          <w:kern w:val="28"/>
          <w:lang w:eastAsia="zh-CN"/>
        </w:rPr>
        <w:t xml:space="preserve"> pozwalające</w:t>
      </w:r>
      <w:r w:rsidR="00893C6D" w:rsidRPr="0063302D">
        <w:rPr>
          <w:color w:val="000000" w:themeColor="text1"/>
          <w:kern w:val="28"/>
          <w:lang w:eastAsia="zh-CN"/>
        </w:rPr>
        <w:t>j</w:t>
      </w:r>
      <w:r w:rsidR="00FE5A5D" w:rsidRPr="0063302D">
        <w:rPr>
          <w:color w:val="000000" w:themeColor="text1"/>
          <w:kern w:val="28"/>
          <w:lang w:eastAsia="zh-CN"/>
        </w:rPr>
        <w:t xml:space="preserve"> na uzyskanie efektu </w:t>
      </w:r>
      <w:r w:rsidR="007839AB" w:rsidRPr="0063302D">
        <w:rPr>
          <w:color w:val="000000" w:themeColor="text1"/>
          <w:kern w:val="28"/>
          <w:lang w:eastAsia="zh-CN"/>
        </w:rPr>
        <w:t>efektywności kosztowej i większej skuteczności działań promujących turystykę</w:t>
      </w:r>
      <w:r w:rsidR="00FE5A5D" w:rsidRPr="0063302D">
        <w:rPr>
          <w:color w:val="000000" w:themeColor="text1"/>
          <w:kern w:val="28"/>
          <w:lang w:eastAsia="zh-CN"/>
        </w:rPr>
        <w:t xml:space="preserve"> </w:t>
      </w:r>
      <w:r w:rsidRPr="0063302D">
        <w:rPr>
          <w:color w:val="000000" w:themeColor="text1"/>
          <w:kern w:val="28"/>
          <w:lang w:eastAsia="zh-CN"/>
        </w:rPr>
        <w:t xml:space="preserve">(a przynajmniej </w:t>
      </w:r>
      <w:r w:rsidR="007839AB" w:rsidRPr="0063302D">
        <w:rPr>
          <w:color w:val="000000" w:themeColor="text1"/>
          <w:kern w:val="28"/>
          <w:lang w:eastAsia="zh-CN"/>
        </w:rPr>
        <w:t>produkty lokalne</w:t>
      </w:r>
      <w:r w:rsidRPr="0063302D">
        <w:rPr>
          <w:color w:val="000000" w:themeColor="text1"/>
          <w:kern w:val="28"/>
          <w:lang w:eastAsia="zh-CN"/>
        </w:rPr>
        <w:t>)</w:t>
      </w:r>
      <w:r w:rsidR="00893C6D" w:rsidRPr="0063302D">
        <w:rPr>
          <w:color w:val="000000" w:themeColor="text1"/>
          <w:kern w:val="28"/>
          <w:lang w:eastAsia="zh-CN"/>
        </w:rPr>
        <w:t>,</w:t>
      </w:r>
      <w:r w:rsidRPr="0063302D">
        <w:rPr>
          <w:color w:val="000000" w:themeColor="text1"/>
          <w:kern w:val="28"/>
          <w:lang w:eastAsia="zh-CN"/>
        </w:rPr>
        <w:t xml:space="preserve"> </w:t>
      </w:r>
      <w:r w:rsidR="00FE5A5D" w:rsidRPr="0063302D">
        <w:rPr>
          <w:color w:val="000000" w:themeColor="text1"/>
          <w:kern w:val="28"/>
          <w:lang w:eastAsia="zh-CN"/>
        </w:rPr>
        <w:t xml:space="preserve">co pozwala na </w:t>
      </w:r>
      <w:r w:rsidR="007839AB" w:rsidRPr="0063302D">
        <w:rPr>
          <w:color w:val="000000" w:themeColor="text1"/>
          <w:kern w:val="28"/>
          <w:lang w:eastAsia="zh-CN"/>
        </w:rPr>
        <w:t>uzyskanie</w:t>
      </w:r>
      <w:r w:rsidR="00FE5A5D" w:rsidRPr="0063302D">
        <w:rPr>
          <w:color w:val="000000" w:themeColor="text1"/>
          <w:kern w:val="28"/>
          <w:lang w:eastAsia="zh-CN"/>
        </w:rPr>
        <w:t xml:space="preserve"> oszczędności </w:t>
      </w:r>
      <w:r w:rsidR="007839AB" w:rsidRPr="0063302D">
        <w:rPr>
          <w:color w:val="000000" w:themeColor="text1"/>
          <w:kern w:val="28"/>
          <w:lang w:eastAsia="zh-CN"/>
        </w:rPr>
        <w:t>w realizacji zadań publicznych</w:t>
      </w:r>
      <w:r w:rsidR="00FE5A5D" w:rsidRPr="0063302D">
        <w:rPr>
          <w:color w:val="000000" w:themeColor="text1"/>
          <w:kern w:val="28"/>
          <w:lang w:eastAsia="zh-CN"/>
        </w:rPr>
        <w:t>.</w:t>
      </w:r>
      <w:r w:rsidR="00FE5A5D" w:rsidRPr="0063302D">
        <w:rPr>
          <w:b/>
          <w:kern w:val="28"/>
          <w:lang w:eastAsia="zh-CN"/>
        </w:rPr>
        <w:t xml:space="preserve"> </w:t>
      </w:r>
    </w:p>
    <w:p w14:paraId="4D999719" w14:textId="58301677" w:rsidR="00713E46" w:rsidRPr="0063302D" w:rsidRDefault="00FE5A5D" w:rsidP="00001F4D">
      <w:pPr>
        <w:spacing w:before="120" w:after="240" w:line="360" w:lineRule="auto"/>
        <w:jc w:val="both"/>
        <w:rPr>
          <w:kern w:val="28"/>
          <w:szCs w:val="24"/>
          <w:lang w:eastAsia="zh-CN"/>
        </w:rPr>
      </w:pPr>
      <w:r w:rsidRPr="0063302D">
        <w:rPr>
          <w:kern w:val="28"/>
          <w:szCs w:val="24"/>
          <w:lang w:eastAsia="zh-CN"/>
        </w:rPr>
        <w:t xml:space="preserve">Podmiot Publiczny chciałaby uzyskać informację, czy założony model wynagrodzenia i podziału ryzyk jest możliwy, ewentualnie na ile model rozliczeń publiczno-prywatnych powinien być zmodyfikowany. W wyniku przeprowadzenia testu rynku oczekiwane jest wskazanie przez potencjalnych Partnerów Prywatnych </w:t>
      </w:r>
      <w:r w:rsidR="009A215A" w:rsidRPr="0063302D">
        <w:rPr>
          <w:kern w:val="28"/>
          <w:szCs w:val="24"/>
          <w:lang w:eastAsia="zh-CN"/>
        </w:rPr>
        <w:t xml:space="preserve">zarówno </w:t>
      </w:r>
      <w:r w:rsidRPr="0063302D">
        <w:rPr>
          <w:kern w:val="28"/>
          <w:szCs w:val="24"/>
          <w:lang w:eastAsia="zh-CN"/>
        </w:rPr>
        <w:t xml:space="preserve">opcji </w:t>
      </w:r>
      <w:r w:rsidR="007839AB" w:rsidRPr="0063302D">
        <w:rPr>
          <w:kern w:val="28"/>
          <w:szCs w:val="24"/>
          <w:lang w:eastAsia="zh-CN"/>
        </w:rPr>
        <w:t>współpracy</w:t>
      </w:r>
      <w:r w:rsidRPr="0063302D">
        <w:rPr>
          <w:kern w:val="28"/>
          <w:szCs w:val="24"/>
          <w:lang w:eastAsia="zh-CN"/>
        </w:rPr>
        <w:t xml:space="preserve">, jak i ewentualnych postulatów co do zakresu niezbędnych </w:t>
      </w:r>
      <w:r w:rsidR="007839AB" w:rsidRPr="0063302D">
        <w:rPr>
          <w:kern w:val="28"/>
          <w:szCs w:val="24"/>
          <w:lang w:eastAsia="zh-CN"/>
        </w:rPr>
        <w:t>świadczeń i obowiązków stron umowy o ppp</w:t>
      </w:r>
      <w:r w:rsidRPr="0063302D">
        <w:rPr>
          <w:kern w:val="28"/>
          <w:szCs w:val="24"/>
          <w:lang w:eastAsia="zh-CN"/>
        </w:rPr>
        <w:t xml:space="preserve"> służących osiągnięciu </w:t>
      </w:r>
      <w:r w:rsidR="007839AB" w:rsidRPr="0063302D">
        <w:rPr>
          <w:kern w:val="28"/>
          <w:szCs w:val="24"/>
          <w:lang w:eastAsia="zh-CN"/>
        </w:rPr>
        <w:t>efektywności działań promocyjnych w zakresie turystyki (szczególnie rowerowej) i wsparcia producentów lokalnej żywności i wina</w:t>
      </w:r>
      <w:r w:rsidRPr="0063302D">
        <w:rPr>
          <w:kern w:val="28"/>
          <w:szCs w:val="24"/>
          <w:lang w:eastAsia="zh-CN"/>
        </w:rPr>
        <w:t>.</w:t>
      </w:r>
      <w:r w:rsidR="00FB1039" w:rsidRPr="0063302D">
        <w:rPr>
          <w:kern w:val="28"/>
          <w:szCs w:val="24"/>
          <w:lang w:eastAsia="zh-CN"/>
        </w:rPr>
        <w:t xml:space="preserve"> </w:t>
      </w:r>
      <w:r w:rsidR="0033200E" w:rsidRPr="0063302D">
        <w:rPr>
          <w:kern w:val="28"/>
          <w:szCs w:val="24"/>
          <w:lang w:eastAsia="zh-CN"/>
        </w:rPr>
        <w:t>Podmiot Publiczny zakłada</w:t>
      </w:r>
      <w:r w:rsidR="00D93CBE" w:rsidRPr="0063302D">
        <w:rPr>
          <w:kern w:val="28"/>
          <w:szCs w:val="24"/>
          <w:lang w:eastAsia="zh-CN"/>
        </w:rPr>
        <w:t xml:space="preserve"> realizację tych zadań</w:t>
      </w:r>
      <w:r w:rsidR="0033200E" w:rsidRPr="0063302D">
        <w:rPr>
          <w:kern w:val="28"/>
          <w:szCs w:val="24"/>
          <w:lang w:eastAsia="zh-CN"/>
        </w:rPr>
        <w:t xml:space="preserve"> </w:t>
      </w:r>
      <w:r w:rsidRPr="0063302D">
        <w:rPr>
          <w:b/>
          <w:kern w:val="28"/>
          <w:szCs w:val="24"/>
          <w:lang w:eastAsia="zh-CN"/>
        </w:rPr>
        <w:t xml:space="preserve">w ramach </w:t>
      </w:r>
      <w:r w:rsidR="00FB1039" w:rsidRPr="0063302D">
        <w:rPr>
          <w:b/>
          <w:kern w:val="28"/>
          <w:szCs w:val="24"/>
          <w:lang w:eastAsia="zh-CN"/>
        </w:rPr>
        <w:t>p</w:t>
      </w:r>
      <w:r w:rsidRPr="0063302D">
        <w:rPr>
          <w:b/>
          <w:kern w:val="28"/>
          <w:szCs w:val="24"/>
          <w:lang w:eastAsia="zh-CN"/>
        </w:rPr>
        <w:t xml:space="preserve">artnerstwa </w:t>
      </w:r>
      <w:r w:rsidR="00FB1039" w:rsidRPr="0063302D">
        <w:rPr>
          <w:b/>
          <w:kern w:val="28"/>
          <w:szCs w:val="24"/>
          <w:lang w:eastAsia="zh-CN"/>
        </w:rPr>
        <w:t>p</w:t>
      </w:r>
      <w:r w:rsidRPr="0063302D">
        <w:rPr>
          <w:b/>
          <w:kern w:val="28"/>
          <w:szCs w:val="24"/>
          <w:lang w:eastAsia="zh-CN"/>
        </w:rPr>
        <w:t>ubliczno-</w:t>
      </w:r>
      <w:r w:rsidR="00FB1039" w:rsidRPr="0063302D">
        <w:rPr>
          <w:b/>
          <w:kern w:val="28"/>
          <w:szCs w:val="24"/>
          <w:lang w:eastAsia="zh-CN"/>
        </w:rPr>
        <w:t>p</w:t>
      </w:r>
      <w:r w:rsidRPr="0063302D">
        <w:rPr>
          <w:b/>
          <w:kern w:val="28"/>
          <w:szCs w:val="24"/>
          <w:lang w:eastAsia="zh-CN"/>
        </w:rPr>
        <w:t xml:space="preserve">rywatnego (ppp), w modelu podziału ryzyka </w:t>
      </w:r>
      <w:r w:rsidR="007839AB" w:rsidRPr="0063302D">
        <w:rPr>
          <w:b/>
          <w:kern w:val="28"/>
          <w:szCs w:val="24"/>
          <w:lang w:eastAsia="zh-CN"/>
        </w:rPr>
        <w:t>ekonomicznego związanego z operatorstwem usług wsparcia turystyki</w:t>
      </w:r>
      <w:r w:rsidRPr="0063302D">
        <w:rPr>
          <w:kern w:val="28"/>
          <w:szCs w:val="24"/>
          <w:lang w:eastAsia="zh-CN"/>
        </w:rPr>
        <w:t>. Z uwagi na fakt, iż Podmiot Publiczny zainteresowany jest wypracowaniem optymalnego zakresu realizacji Przedsięwzięcia, któr</w:t>
      </w:r>
      <w:r w:rsidR="00244371" w:rsidRPr="0063302D">
        <w:rPr>
          <w:kern w:val="28"/>
          <w:szCs w:val="24"/>
          <w:lang w:eastAsia="zh-CN"/>
        </w:rPr>
        <w:t>y</w:t>
      </w:r>
      <w:r w:rsidRPr="0063302D">
        <w:rPr>
          <w:kern w:val="28"/>
          <w:szCs w:val="24"/>
          <w:lang w:eastAsia="zh-CN"/>
        </w:rPr>
        <w:t xml:space="preserve"> odpowiadać będzie także potencjalnym Partnerom Prywatnym (i pozwoli na uzyskanie jak najkorzystniejszej relacji ceny za wykonane </w:t>
      </w:r>
      <w:r w:rsidR="007839AB" w:rsidRPr="0063302D">
        <w:rPr>
          <w:kern w:val="28"/>
          <w:szCs w:val="24"/>
          <w:lang w:eastAsia="zh-CN"/>
        </w:rPr>
        <w:t>usługi na rzecz wspólnoty lokalnej</w:t>
      </w:r>
      <w:r w:rsidRPr="0063302D">
        <w:rPr>
          <w:kern w:val="28"/>
          <w:szCs w:val="24"/>
          <w:lang w:eastAsia="zh-CN"/>
        </w:rPr>
        <w:t xml:space="preserve"> </w:t>
      </w:r>
      <w:r w:rsidR="00B5150E" w:rsidRPr="0063302D">
        <w:rPr>
          <w:kern w:val="28"/>
          <w:szCs w:val="24"/>
          <w:lang w:eastAsia="zh-CN"/>
        </w:rPr>
        <w:t>do ich jakości)</w:t>
      </w:r>
      <w:r w:rsidR="00101B05" w:rsidRPr="0063302D">
        <w:rPr>
          <w:kern w:val="28"/>
          <w:szCs w:val="24"/>
          <w:lang w:eastAsia="zh-CN"/>
        </w:rPr>
        <w:t>,</w:t>
      </w:r>
      <w:r w:rsidR="00B5150E" w:rsidRPr="0063302D">
        <w:rPr>
          <w:kern w:val="28"/>
          <w:szCs w:val="24"/>
          <w:lang w:eastAsia="zh-CN"/>
        </w:rPr>
        <w:t xml:space="preserve"> </w:t>
      </w:r>
      <w:r w:rsidR="007839AB" w:rsidRPr="0063302D">
        <w:rPr>
          <w:kern w:val="28"/>
          <w:szCs w:val="24"/>
          <w:lang w:eastAsia="zh-CN"/>
        </w:rPr>
        <w:t>Powiat</w:t>
      </w:r>
      <w:r w:rsidRPr="0063302D">
        <w:rPr>
          <w:kern w:val="28"/>
          <w:szCs w:val="24"/>
          <w:lang w:eastAsia="zh-CN"/>
        </w:rPr>
        <w:t xml:space="preserve"> przekazuje do wiadomości potencjalnych </w:t>
      </w:r>
      <w:r w:rsidR="0082550B" w:rsidRPr="0063302D">
        <w:rPr>
          <w:kern w:val="28"/>
          <w:szCs w:val="24"/>
          <w:lang w:eastAsia="zh-CN"/>
        </w:rPr>
        <w:t>Partnerów Prywatnych</w:t>
      </w:r>
      <w:r w:rsidRPr="0063302D">
        <w:rPr>
          <w:kern w:val="28"/>
          <w:szCs w:val="24"/>
          <w:lang w:eastAsia="zh-CN"/>
        </w:rPr>
        <w:t xml:space="preserve"> niniejsze </w:t>
      </w:r>
      <w:r w:rsidR="00FB1039" w:rsidRPr="0063302D">
        <w:rPr>
          <w:kern w:val="28"/>
          <w:szCs w:val="24"/>
          <w:lang w:eastAsia="zh-CN"/>
        </w:rPr>
        <w:t>informacje</w:t>
      </w:r>
      <w:r w:rsidR="00713E46" w:rsidRPr="0063302D">
        <w:rPr>
          <w:kern w:val="28"/>
          <w:szCs w:val="24"/>
          <w:lang w:eastAsia="zh-CN"/>
        </w:rPr>
        <w:t xml:space="preserve"> </w:t>
      </w:r>
      <w:r w:rsidRPr="0063302D">
        <w:rPr>
          <w:kern w:val="28"/>
          <w:szCs w:val="24"/>
          <w:lang w:eastAsia="zh-CN"/>
        </w:rPr>
        <w:t>w celu poznania stanowiska uczestników wstępn</w:t>
      </w:r>
      <w:r w:rsidR="00FB1039" w:rsidRPr="0063302D">
        <w:rPr>
          <w:kern w:val="28"/>
          <w:szCs w:val="24"/>
          <w:lang w:eastAsia="zh-CN"/>
        </w:rPr>
        <w:t>ego</w:t>
      </w:r>
      <w:r w:rsidRPr="0063302D">
        <w:rPr>
          <w:kern w:val="28"/>
          <w:szCs w:val="24"/>
          <w:lang w:eastAsia="zh-CN"/>
        </w:rPr>
        <w:t xml:space="preserve"> </w:t>
      </w:r>
      <w:r w:rsidR="00FB1039" w:rsidRPr="0063302D">
        <w:rPr>
          <w:kern w:val="28"/>
          <w:szCs w:val="24"/>
          <w:lang w:eastAsia="zh-CN"/>
        </w:rPr>
        <w:t>testu</w:t>
      </w:r>
      <w:r w:rsidRPr="0063302D">
        <w:rPr>
          <w:kern w:val="28"/>
          <w:szCs w:val="24"/>
          <w:lang w:eastAsia="zh-CN"/>
        </w:rPr>
        <w:t xml:space="preserve"> rynk</w:t>
      </w:r>
      <w:r w:rsidR="00FB1039" w:rsidRPr="0063302D">
        <w:rPr>
          <w:kern w:val="28"/>
          <w:szCs w:val="24"/>
          <w:lang w:eastAsia="zh-CN"/>
        </w:rPr>
        <w:t>u</w:t>
      </w:r>
      <w:r w:rsidRPr="0063302D">
        <w:rPr>
          <w:kern w:val="28"/>
          <w:szCs w:val="24"/>
          <w:lang w:eastAsia="zh-CN"/>
        </w:rPr>
        <w:t xml:space="preserve"> co do możliwego zakresu i optymalnego modelu ekonomicznego realizacji Przedsięwzięcia. </w:t>
      </w:r>
    </w:p>
    <w:p w14:paraId="4ED7EB76" w14:textId="227487CF" w:rsidR="00FB1039" w:rsidRPr="0063302D" w:rsidRDefault="00FE5A5D" w:rsidP="00001F4D">
      <w:pPr>
        <w:spacing w:before="120" w:after="240" w:line="360" w:lineRule="auto"/>
        <w:jc w:val="both"/>
        <w:rPr>
          <w:kern w:val="28"/>
          <w:lang w:eastAsia="zh-CN"/>
        </w:rPr>
      </w:pPr>
      <w:r w:rsidRPr="0063302D">
        <w:rPr>
          <w:kern w:val="28"/>
          <w:szCs w:val="24"/>
          <w:lang w:eastAsia="zh-CN"/>
        </w:rPr>
        <w:lastRenderedPageBreak/>
        <w:t xml:space="preserve">Jednocześnie </w:t>
      </w:r>
      <w:r w:rsidR="007839AB" w:rsidRPr="0063302D">
        <w:rPr>
          <w:kern w:val="28"/>
          <w:szCs w:val="24"/>
          <w:lang w:eastAsia="zh-CN"/>
        </w:rPr>
        <w:t>Powiat Sandomierski</w:t>
      </w:r>
      <w:r w:rsidRPr="0063302D">
        <w:rPr>
          <w:kern w:val="28"/>
          <w:szCs w:val="24"/>
          <w:lang w:eastAsia="zh-CN"/>
        </w:rPr>
        <w:t xml:space="preserve"> zwraca się z prośbą o przekazanie uwag i sugesti</w:t>
      </w:r>
      <w:r w:rsidR="005A33A0" w:rsidRPr="0063302D">
        <w:rPr>
          <w:kern w:val="28"/>
          <w:szCs w:val="24"/>
          <w:lang w:eastAsia="zh-CN"/>
        </w:rPr>
        <w:t xml:space="preserve">i </w:t>
      </w:r>
      <w:r w:rsidRPr="0063302D">
        <w:rPr>
          <w:kern w:val="28"/>
          <w:szCs w:val="24"/>
          <w:lang w:eastAsia="zh-CN"/>
        </w:rPr>
        <w:t xml:space="preserve">celem dokonania ewentualnych korekt przyjętych rozwiązań. </w:t>
      </w:r>
      <w:r w:rsidR="004C3521" w:rsidRPr="0063302D">
        <w:rPr>
          <w:rFonts w:eastAsia="Calibri"/>
          <w:lang w:eastAsia="en-US"/>
        </w:rPr>
        <w:t>Założeniem</w:t>
      </w:r>
      <w:r w:rsidRPr="0063302D">
        <w:rPr>
          <w:rFonts w:eastAsia="Calibri"/>
          <w:lang w:eastAsia="en-US"/>
        </w:rPr>
        <w:t xml:space="preserve"> </w:t>
      </w:r>
      <w:r w:rsidR="00713E46" w:rsidRPr="0063302D">
        <w:rPr>
          <w:rFonts w:eastAsia="Calibri"/>
          <w:lang w:eastAsia="en-US"/>
        </w:rPr>
        <w:t>P</w:t>
      </w:r>
      <w:r w:rsidRPr="0063302D">
        <w:rPr>
          <w:rFonts w:eastAsia="Calibri"/>
          <w:lang w:eastAsia="en-US"/>
        </w:rPr>
        <w:t xml:space="preserve">odmiotu </w:t>
      </w:r>
      <w:r w:rsidR="00713E46" w:rsidRPr="0063302D">
        <w:rPr>
          <w:rFonts w:eastAsia="Calibri"/>
          <w:lang w:eastAsia="en-US"/>
        </w:rPr>
        <w:t>P</w:t>
      </w:r>
      <w:r w:rsidRPr="0063302D">
        <w:rPr>
          <w:rFonts w:eastAsia="Calibri"/>
          <w:lang w:eastAsia="en-US"/>
        </w:rPr>
        <w:t xml:space="preserve">ublicznego w ramach ryzyka dostępności będzie osiągnięcie </w:t>
      </w:r>
      <w:r w:rsidR="000E173A" w:rsidRPr="0063302D">
        <w:rPr>
          <w:rFonts w:eastAsia="Calibri"/>
          <w:lang w:eastAsia="en-US"/>
        </w:rPr>
        <w:t xml:space="preserve">zadeklarowanego </w:t>
      </w:r>
      <w:r w:rsidRPr="0063302D">
        <w:rPr>
          <w:rFonts w:eastAsia="Calibri"/>
          <w:lang w:eastAsia="en-US"/>
        </w:rPr>
        <w:t xml:space="preserve">w ofercie </w:t>
      </w:r>
      <w:r w:rsidR="0082550B" w:rsidRPr="0063302D">
        <w:rPr>
          <w:rFonts w:eastAsia="Calibri"/>
          <w:lang w:eastAsia="en-US"/>
        </w:rPr>
        <w:t>Partnera Prywatnego</w:t>
      </w:r>
      <w:r w:rsidRPr="0063302D">
        <w:rPr>
          <w:rFonts w:eastAsia="Calibri"/>
          <w:lang w:eastAsia="en-US"/>
        </w:rPr>
        <w:t xml:space="preserve"> poziomu </w:t>
      </w:r>
      <w:r w:rsidR="007839AB" w:rsidRPr="0063302D">
        <w:rPr>
          <w:rFonts w:eastAsia="Calibri"/>
          <w:lang w:eastAsia="en-US"/>
        </w:rPr>
        <w:t>usług operatorskich (i utrzymania) i</w:t>
      </w:r>
      <w:r w:rsidR="005A33A0" w:rsidRPr="0063302D">
        <w:rPr>
          <w:rFonts w:eastAsia="Calibri"/>
          <w:lang w:eastAsia="en-US"/>
        </w:rPr>
        <w:t xml:space="preserve">nfrastruktury. </w:t>
      </w:r>
      <w:r w:rsidRPr="0063302D">
        <w:rPr>
          <w:kern w:val="28"/>
          <w:szCs w:val="24"/>
          <w:lang w:eastAsia="zh-CN"/>
        </w:rPr>
        <w:t xml:space="preserve">Uzyskane od uczestników </w:t>
      </w:r>
      <w:r w:rsidR="00FB1039" w:rsidRPr="0063302D">
        <w:rPr>
          <w:kern w:val="28"/>
          <w:szCs w:val="24"/>
          <w:lang w:eastAsia="zh-CN"/>
        </w:rPr>
        <w:t>testu</w:t>
      </w:r>
      <w:r w:rsidRPr="0063302D">
        <w:rPr>
          <w:kern w:val="28"/>
          <w:szCs w:val="24"/>
          <w:lang w:eastAsia="zh-CN"/>
        </w:rPr>
        <w:t xml:space="preserve"> informacje traktowane będą jako poufne i nie będą  udostępniane innym podmiotom poza Podmiotem Publicznym.</w:t>
      </w:r>
      <w:r w:rsidR="00FB1039" w:rsidRPr="0063302D">
        <w:rPr>
          <w:kern w:val="28"/>
          <w:lang w:eastAsia="zh-CN"/>
        </w:rPr>
        <w:t xml:space="preserve"> </w:t>
      </w:r>
    </w:p>
    <w:p w14:paraId="18C64097" w14:textId="480D65D6" w:rsidR="00FB1039" w:rsidRPr="0063302D" w:rsidRDefault="00FE5A5D" w:rsidP="00001F4D">
      <w:pPr>
        <w:spacing w:before="120" w:after="240" w:line="360" w:lineRule="auto"/>
        <w:jc w:val="both"/>
        <w:rPr>
          <w:kern w:val="28"/>
          <w:lang w:eastAsia="zh-CN"/>
        </w:rPr>
      </w:pPr>
      <w:bookmarkStart w:id="7" w:name="_Hlk149900509"/>
      <w:r w:rsidRPr="0063302D">
        <w:rPr>
          <w:kern w:val="28"/>
          <w:szCs w:val="24"/>
          <w:lang w:eastAsia="zh-CN"/>
        </w:rPr>
        <w:t>Niniejszy dokument nie jest ofertą handlową i nie może być traktowany jako oferta handlowa.</w:t>
      </w:r>
      <w:r w:rsidR="00713E46" w:rsidRPr="0063302D">
        <w:rPr>
          <w:kern w:val="28"/>
          <w:szCs w:val="24"/>
          <w:lang w:eastAsia="zh-CN"/>
        </w:rPr>
        <w:t xml:space="preserve"> </w:t>
      </w:r>
      <w:r w:rsidR="00E15C37" w:rsidRPr="0063302D">
        <w:rPr>
          <w:kern w:val="28"/>
          <w:szCs w:val="24"/>
          <w:lang w:eastAsia="zh-CN"/>
        </w:rPr>
        <w:t>U</w:t>
      </w:r>
      <w:r w:rsidRPr="0063302D">
        <w:rPr>
          <w:kern w:val="28"/>
          <w:szCs w:val="24"/>
          <w:lang w:eastAsia="zh-CN"/>
        </w:rPr>
        <w:t>zyskane od uczestników konsultacji odpowiedzi na zawarte pytania nie będą traktowane jako ostateczne  stanowisko, ale jako wstępna ocena i informacje handlowe z zastrzeżeniem ich poufności, i zostaną wykorzystane wyłącznie w celu tworzenia założeń konsultowan</w:t>
      </w:r>
      <w:r w:rsidR="007839AB" w:rsidRPr="0063302D">
        <w:rPr>
          <w:kern w:val="28"/>
          <w:szCs w:val="24"/>
          <w:lang w:eastAsia="zh-CN"/>
        </w:rPr>
        <w:t>ych</w:t>
      </w:r>
      <w:r w:rsidRPr="0063302D">
        <w:rPr>
          <w:kern w:val="28"/>
          <w:szCs w:val="24"/>
          <w:lang w:eastAsia="zh-CN"/>
        </w:rPr>
        <w:t xml:space="preserve"> Przedsięwzię</w:t>
      </w:r>
      <w:r w:rsidR="007839AB" w:rsidRPr="0063302D">
        <w:rPr>
          <w:kern w:val="28"/>
          <w:szCs w:val="24"/>
          <w:lang w:eastAsia="zh-CN"/>
        </w:rPr>
        <w:t>ć</w:t>
      </w:r>
      <w:r w:rsidRPr="0063302D">
        <w:rPr>
          <w:kern w:val="28"/>
          <w:szCs w:val="24"/>
          <w:lang w:eastAsia="zh-CN"/>
        </w:rPr>
        <w:t xml:space="preserve">. </w:t>
      </w:r>
    </w:p>
    <w:bookmarkEnd w:id="7"/>
    <w:p w14:paraId="33411BF8" w14:textId="77777777" w:rsidR="003B721F" w:rsidRPr="0063302D" w:rsidRDefault="00FE5A5D" w:rsidP="00001F4D">
      <w:pPr>
        <w:spacing w:before="120" w:after="240" w:line="360" w:lineRule="auto"/>
        <w:rPr>
          <w:rStyle w:val="Heading1Text"/>
          <w:rFonts w:eastAsia="Arial Unicode MS"/>
          <w:sz w:val="24"/>
          <w:szCs w:val="24"/>
          <w:lang w:eastAsia="zh-CN"/>
        </w:rPr>
      </w:pPr>
      <w:r w:rsidRPr="0063302D">
        <w:rPr>
          <w:rStyle w:val="Heading1Text"/>
          <w:sz w:val="24"/>
        </w:rPr>
        <w:br w:type="page"/>
      </w:r>
    </w:p>
    <w:p w14:paraId="565E844E" w14:textId="48D03DCD" w:rsidR="002320AA" w:rsidRPr="0063302D" w:rsidRDefault="003B721F" w:rsidP="006C02E6">
      <w:pPr>
        <w:pStyle w:val="KonspektI"/>
      </w:pPr>
      <w:bookmarkStart w:id="8" w:name="_Toc150627040"/>
      <w:r w:rsidRPr="0063302D">
        <w:lastRenderedPageBreak/>
        <w:t>Założeni</w:t>
      </w:r>
      <w:r w:rsidR="004547E2" w:rsidRPr="0063302D">
        <w:t>a</w:t>
      </w:r>
      <w:r w:rsidRPr="0063302D">
        <w:t xml:space="preserve"> Przedsięwzięć i Status</w:t>
      </w:r>
      <w:r w:rsidR="00FE5A5D" w:rsidRPr="0063302D">
        <w:t xml:space="preserve"> Podmiotu Publicznego</w:t>
      </w:r>
      <w:bookmarkEnd w:id="8"/>
    </w:p>
    <w:p w14:paraId="49D6D8AA" w14:textId="35A47506" w:rsidR="009A3E0D" w:rsidRPr="0063302D" w:rsidRDefault="009A3E0D" w:rsidP="002C0376">
      <w:pPr>
        <w:pStyle w:val="KonspektII"/>
      </w:pPr>
      <w:bookmarkStart w:id="9" w:name="_Toc150627041"/>
      <w:r w:rsidRPr="0063302D">
        <w:t>Uwarunkowania instytucjonalne specyficzne dla testowanych przedsięwzięć</w:t>
      </w:r>
      <w:bookmarkEnd w:id="9"/>
    </w:p>
    <w:p w14:paraId="6A46DEB2" w14:textId="77777777" w:rsidR="009A3E0D" w:rsidRPr="0063302D" w:rsidRDefault="009A3E0D" w:rsidP="00001F4D">
      <w:pPr>
        <w:spacing w:before="120" w:after="240" w:line="360" w:lineRule="auto"/>
        <w:jc w:val="both"/>
        <w:rPr>
          <w:rFonts w:eastAsia="Calibri"/>
          <w:bCs/>
        </w:rPr>
      </w:pPr>
      <w:r w:rsidRPr="0063302D">
        <w:rPr>
          <w:rFonts w:eastAsia="Calibri"/>
          <w:bCs/>
        </w:rPr>
        <w:t>Partnerami projektu strategicznego są jednostki samorządu terytorialnego:</w:t>
      </w:r>
    </w:p>
    <w:p w14:paraId="3BDA4A53" w14:textId="77777777" w:rsidR="009A3E0D" w:rsidRPr="0063302D" w:rsidRDefault="009A3E0D" w:rsidP="00001F4D">
      <w:pPr>
        <w:spacing w:before="120" w:after="240" w:line="360" w:lineRule="auto"/>
        <w:jc w:val="both"/>
        <w:rPr>
          <w:rFonts w:eastAsia="Calibri"/>
          <w:bCs/>
        </w:rPr>
      </w:pPr>
      <w:r w:rsidRPr="0063302D">
        <w:rPr>
          <w:rFonts w:eastAsia="Calibri"/>
          <w:bCs/>
        </w:rPr>
        <w:t>Gminy: Gmina Dwikozy, Gmina Klimontów, Gmina Koprzywnica, Gmina Lipnik, Gmina Łoniów, Gmina Łubnice, Gmina Obrazów, Gmina Opatów, Gmina Osiek, Gmina Ożarów, Gmina Pacanów, Gmina Połaniec, Gmina Rytwiany, Gmina Samborzec, Gmina Sandomierz, Gmina Staszów, Gmina Tarłów, Gmina Wilczyce, Gmina Wojciechowice, Gmina Zawichost. Powiaty: Powiat Opatowski, Powiat Sandomierski, Powiat Staszowski.</w:t>
      </w:r>
    </w:p>
    <w:p w14:paraId="40622F10" w14:textId="6834D11D" w:rsidR="009A3E0D" w:rsidRPr="0063302D" w:rsidRDefault="009A3E0D" w:rsidP="00001F4D">
      <w:pPr>
        <w:spacing w:before="120" w:after="240" w:line="360" w:lineRule="auto"/>
        <w:jc w:val="both"/>
        <w:rPr>
          <w:rFonts w:eastAsia="Calibri"/>
          <w:bCs/>
        </w:rPr>
      </w:pPr>
      <w:r w:rsidRPr="0063302D">
        <w:rPr>
          <w:rFonts w:eastAsia="Calibri"/>
          <w:bCs/>
        </w:rPr>
        <w:t xml:space="preserve">Przedsięwzięcia </w:t>
      </w:r>
      <w:r w:rsidR="00513427" w:rsidRPr="0063302D">
        <w:rPr>
          <w:rFonts w:eastAsia="Calibri"/>
          <w:bCs/>
        </w:rPr>
        <w:t xml:space="preserve">stanowiące </w:t>
      </w:r>
      <w:r w:rsidRPr="0063302D">
        <w:rPr>
          <w:rFonts w:eastAsia="Calibri"/>
          <w:bCs/>
        </w:rPr>
        <w:t xml:space="preserve">przedmiot wstępnego testu rynkowego </w:t>
      </w:r>
      <w:r w:rsidR="00A92127" w:rsidRPr="0063302D">
        <w:rPr>
          <w:rFonts w:eastAsia="Calibri"/>
          <w:bCs/>
        </w:rPr>
        <w:t xml:space="preserve">zostaną </w:t>
      </w:r>
      <w:r w:rsidRPr="0063302D">
        <w:rPr>
          <w:rFonts w:eastAsia="Calibri"/>
          <w:bCs/>
        </w:rPr>
        <w:t>wdr</w:t>
      </w:r>
      <w:r w:rsidR="00565893" w:rsidRPr="0063302D">
        <w:rPr>
          <w:rFonts w:eastAsia="Calibri"/>
          <w:bCs/>
        </w:rPr>
        <w:t>o</w:t>
      </w:r>
      <w:r w:rsidRPr="0063302D">
        <w:rPr>
          <w:rFonts w:eastAsia="Calibri"/>
          <w:bCs/>
        </w:rPr>
        <w:t>ż</w:t>
      </w:r>
      <w:r w:rsidR="00565893" w:rsidRPr="0063302D">
        <w:rPr>
          <w:rFonts w:eastAsia="Calibri"/>
          <w:bCs/>
        </w:rPr>
        <w:t>o</w:t>
      </w:r>
      <w:r w:rsidRPr="0063302D">
        <w:rPr>
          <w:rFonts w:eastAsia="Calibri"/>
          <w:bCs/>
        </w:rPr>
        <w:t xml:space="preserve">ne przez Powiat Sandomierski, który będzie beneficjentem pomocy uzyskanej </w:t>
      </w:r>
      <w:r w:rsidR="00455A8B" w:rsidRPr="0063302D">
        <w:rPr>
          <w:rFonts w:eastAsia="Calibri"/>
          <w:bCs/>
        </w:rPr>
        <w:t>w oparciu o</w:t>
      </w:r>
      <w:r w:rsidRPr="0063302D">
        <w:rPr>
          <w:rFonts w:eastAsia="Calibri"/>
          <w:bCs/>
        </w:rPr>
        <w:t xml:space="preserve"> wnios</w:t>
      </w:r>
      <w:r w:rsidR="00AC5391" w:rsidRPr="0063302D">
        <w:rPr>
          <w:rFonts w:eastAsia="Calibri"/>
          <w:bCs/>
        </w:rPr>
        <w:t>ek</w:t>
      </w:r>
      <w:r w:rsidRPr="0063302D">
        <w:rPr>
          <w:rFonts w:eastAsia="Calibri"/>
          <w:bCs/>
        </w:rPr>
        <w:t xml:space="preserve"> złożon</w:t>
      </w:r>
      <w:r w:rsidR="00C11548" w:rsidRPr="0063302D">
        <w:rPr>
          <w:rFonts w:eastAsia="Calibri"/>
          <w:bCs/>
        </w:rPr>
        <w:t>y</w:t>
      </w:r>
      <w:r w:rsidRPr="0063302D">
        <w:rPr>
          <w:rFonts w:eastAsia="Calibri"/>
          <w:bCs/>
        </w:rPr>
        <w:t xml:space="preserve"> przez partnerstwo Dolina Wisły. </w:t>
      </w:r>
    </w:p>
    <w:p w14:paraId="4F2C92D2" w14:textId="340D1510" w:rsidR="009A3E0D" w:rsidRPr="0063302D" w:rsidRDefault="009A3E0D" w:rsidP="004F7FA6">
      <w:pPr>
        <w:spacing w:before="120" w:after="240" w:line="360" w:lineRule="auto"/>
        <w:jc w:val="both"/>
      </w:pPr>
      <w:r w:rsidRPr="0063302D">
        <w:rPr>
          <w:rFonts w:eastAsia="Calibri"/>
          <w:b/>
        </w:rPr>
        <w:t xml:space="preserve">Jako strona umowy o dofinansowanie Powiat Sandomierski będzie uprawniony do ewentualnej decyzji o modelu zarządzania stroną www i aplikacją (Przedsięwzięcie I) oraz </w:t>
      </w:r>
      <w:r w:rsidR="0042338A">
        <w:rPr>
          <w:rFonts w:eastAsia="Calibri"/>
          <w:b/>
        </w:rPr>
        <w:t xml:space="preserve">Świętokrzyskim </w:t>
      </w:r>
      <w:r w:rsidRPr="0063302D">
        <w:rPr>
          <w:rFonts w:eastAsia="Calibri"/>
          <w:b/>
        </w:rPr>
        <w:t>Centrum Winiarstwa i Produktu Lokalnego</w:t>
      </w:r>
      <w:r w:rsidRPr="0063302D">
        <w:rPr>
          <w:rFonts w:eastAsia="Calibri"/>
          <w:b/>
          <w:sz w:val="18"/>
          <w:szCs w:val="18"/>
        </w:rPr>
        <w:t xml:space="preserve"> </w:t>
      </w:r>
      <w:r w:rsidRPr="0063302D">
        <w:rPr>
          <w:rFonts w:eastAsia="Calibri"/>
          <w:b/>
        </w:rPr>
        <w:t>(Przedsięwzięcie II).</w:t>
      </w:r>
    </w:p>
    <w:p w14:paraId="7C095FDF" w14:textId="1D7115B1" w:rsidR="009A3E0D" w:rsidRPr="0063302D" w:rsidRDefault="007D539D" w:rsidP="00001F4D">
      <w:pPr>
        <w:pStyle w:val="Default"/>
        <w:spacing w:before="120" w:after="240" w:line="360" w:lineRule="auto"/>
        <w:jc w:val="both"/>
        <w:rPr>
          <w:rFonts w:ascii="Arial" w:hAnsi="Arial" w:cs="Arial"/>
          <w:sz w:val="22"/>
          <w:szCs w:val="22"/>
        </w:rPr>
      </w:pPr>
      <w:r w:rsidRPr="0063302D">
        <w:rPr>
          <w:rFonts w:ascii="Arial" w:eastAsia="Calibri" w:hAnsi="Arial" w:cs="Arial"/>
          <w:bCs/>
          <w:sz w:val="22"/>
          <w:szCs w:val="22"/>
        </w:rPr>
        <w:t>Oba przedsięwzięcia</w:t>
      </w:r>
      <w:r w:rsidR="009A3E0D" w:rsidRPr="0063302D">
        <w:rPr>
          <w:rFonts w:ascii="Arial" w:eastAsia="Calibri" w:hAnsi="Arial" w:cs="Arial"/>
          <w:bCs/>
          <w:sz w:val="22"/>
          <w:szCs w:val="22"/>
        </w:rPr>
        <w:t xml:space="preserve"> będą wdr</w:t>
      </w:r>
      <w:r w:rsidRPr="0063302D">
        <w:rPr>
          <w:rFonts w:ascii="Arial" w:eastAsia="Calibri" w:hAnsi="Arial" w:cs="Arial"/>
          <w:bCs/>
          <w:sz w:val="22"/>
          <w:szCs w:val="22"/>
        </w:rPr>
        <w:t>aż</w:t>
      </w:r>
      <w:r w:rsidR="00081204" w:rsidRPr="0063302D">
        <w:rPr>
          <w:rFonts w:ascii="Arial" w:eastAsia="Calibri" w:hAnsi="Arial" w:cs="Arial"/>
          <w:bCs/>
          <w:sz w:val="22"/>
          <w:szCs w:val="22"/>
        </w:rPr>
        <w:t>a</w:t>
      </w:r>
      <w:r w:rsidR="009A3E0D" w:rsidRPr="0063302D">
        <w:rPr>
          <w:rFonts w:ascii="Arial" w:eastAsia="Calibri" w:hAnsi="Arial" w:cs="Arial"/>
          <w:bCs/>
          <w:sz w:val="22"/>
          <w:szCs w:val="22"/>
        </w:rPr>
        <w:t xml:space="preserve">ne w ramach </w:t>
      </w:r>
      <w:r w:rsidR="009A3E0D" w:rsidRPr="0063302D">
        <w:rPr>
          <w:rFonts w:ascii="Arial" w:hAnsi="Arial" w:cs="Arial"/>
          <w:sz w:val="22"/>
          <w:szCs w:val="22"/>
        </w:rPr>
        <w:t xml:space="preserve">projektu strategicznego </w:t>
      </w:r>
      <w:r w:rsidR="009A3E0D" w:rsidRPr="0063302D">
        <w:rPr>
          <w:rFonts w:ascii="Arial" w:hAnsi="Arial" w:cs="Arial"/>
          <w:b/>
          <w:bCs/>
          <w:sz w:val="22"/>
          <w:szCs w:val="22"/>
        </w:rPr>
        <w:t>Dolina Wisły Wyżyna Możliwości</w:t>
      </w:r>
      <w:r w:rsidR="009A3E0D" w:rsidRPr="0063302D">
        <w:rPr>
          <w:rFonts w:ascii="Arial" w:hAnsi="Arial" w:cs="Arial"/>
          <w:sz w:val="22"/>
          <w:szCs w:val="22"/>
        </w:rPr>
        <w:t>, ujętego w strategii rozwoju ponadlokalnego OSI Dolina Wisły. Projekt (zbiorczy, którego Przedsięwzięcia I oraz II są częścią) powstał w wyniku pracy uczestników Zespołu Partnerstwa (samorządy partnerstwa), przy współpracy doradców i ekspertów Związku Miast Polskich oraz wspólnie z zaangażowanymi mieszkańcami i organizacjami (w szczególności Fundacj</w:t>
      </w:r>
      <w:r w:rsidR="00FB0275" w:rsidRPr="0063302D">
        <w:rPr>
          <w:rFonts w:ascii="Arial" w:hAnsi="Arial" w:cs="Arial"/>
          <w:sz w:val="22"/>
          <w:szCs w:val="22"/>
        </w:rPr>
        <w:t>ą</w:t>
      </w:r>
      <w:r w:rsidR="009A3E0D" w:rsidRPr="0063302D">
        <w:rPr>
          <w:rFonts w:ascii="Arial" w:hAnsi="Arial" w:cs="Arial"/>
          <w:sz w:val="22"/>
          <w:szCs w:val="22"/>
        </w:rPr>
        <w:t xml:space="preserve"> Ośrodek Promowania Przedsiębiorczości w Sandomierzu)</w:t>
      </w:r>
      <w:r w:rsidR="004A78AA" w:rsidRPr="0063302D">
        <w:rPr>
          <w:rFonts w:ascii="Arial" w:hAnsi="Arial" w:cs="Arial"/>
          <w:sz w:val="22"/>
          <w:szCs w:val="22"/>
        </w:rPr>
        <w:t>,</w:t>
      </w:r>
      <w:r w:rsidR="009A3E0D" w:rsidRPr="0063302D">
        <w:rPr>
          <w:rFonts w:ascii="Arial" w:hAnsi="Arial" w:cs="Arial"/>
          <w:sz w:val="22"/>
          <w:szCs w:val="22"/>
        </w:rPr>
        <w:t xml:space="preserve"> w ramach drugiej edycji projektu </w:t>
      </w:r>
      <w:r w:rsidR="009E143C" w:rsidRPr="0063302D">
        <w:rPr>
          <w:rFonts w:ascii="Arial" w:hAnsi="Arial" w:cs="Arial"/>
          <w:sz w:val="22"/>
          <w:szCs w:val="22"/>
        </w:rPr>
        <w:t xml:space="preserve">pn. </w:t>
      </w:r>
      <w:r w:rsidR="009A3E0D" w:rsidRPr="0063302D">
        <w:rPr>
          <w:rFonts w:ascii="Arial" w:hAnsi="Arial" w:cs="Arial"/>
          <w:sz w:val="22"/>
          <w:szCs w:val="22"/>
        </w:rPr>
        <w:t xml:space="preserve">Centrum Wsparcia Doradczego. CWD jest </w:t>
      </w:r>
      <w:r w:rsidR="00491FCF" w:rsidRPr="0063302D">
        <w:rPr>
          <w:rFonts w:ascii="Arial" w:hAnsi="Arial" w:cs="Arial"/>
          <w:sz w:val="22"/>
          <w:szCs w:val="22"/>
        </w:rPr>
        <w:t xml:space="preserve">inicjatywą </w:t>
      </w:r>
      <w:r w:rsidR="009A3E0D" w:rsidRPr="0063302D">
        <w:rPr>
          <w:rFonts w:ascii="Arial" w:hAnsi="Arial" w:cs="Arial"/>
          <w:sz w:val="22"/>
          <w:szCs w:val="22"/>
        </w:rPr>
        <w:t>Ministerstwa Funduszy i Polityki Regionalnej</w:t>
      </w:r>
      <w:r w:rsidR="0042787E" w:rsidRPr="0063302D">
        <w:rPr>
          <w:rFonts w:ascii="Arial" w:hAnsi="Arial" w:cs="Arial"/>
          <w:sz w:val="22"/>
          <w:szCs w:val="22"/>
        </w:rPr>
        <w:t>,</w:t>
      </w:r>
      <w:r w:rsidR="009A3E0D" w:rsidRPr="0063302D">
        <w:rPr>
          <w:rFonts w:ascii="Arial" w:hAnsi="Arial" w:cs="Arial"/>
          <w:sz w:val="22"/>
          <w:szCs w:val="22"/>
        </w:rPr>
        <w:t xml:space="preserve"> współtworz</w:t>
      </w:r>
      <w:r w:rsidR="0042787E" w:rsidRPr="0063302D">
        <w:rPr>
          <w:rFonts w:ascii="Arial" w:hAnsi="Arial" w:cs="Arial"/>
          <w:sz w:val="22"/>
          <w:szCs w:val="22"/>
        </w:rPr>
        <w:t>oną przez</w:t>
      </w:r>
      <w:r w:rsidR="009A3E0D" w:rsidRPr="0063302D">
        <w:rPr>
          <w:rFonts w:ascii="Arial" w:hAnsi="Arial" w:cs="Arial"/>
          <w:sz w:val="22"/>
          <w:szCs w:val="22"/>
        </w:rPr>
        <w:t xml:space="preserve"> Fundacj</w:t>
      </w:r>
      <w:r w:rsidR="0042787E" w:rsidRPr="0063302D">
        <w:rPr>
          <w:rFonts w:ascii="Arial" w:hAnsi="Arial" w:cs="Arial"/>
          <w:sz w:val="22"/>
          <w:szCs w:val="22"/>
        </w:rPr>
        <w:t>ę</w:t>
      </w:r>
      <w:r w:rsidR="009A3E0D" w:rsidRPr="0063302D">
        <w:rPr>
          <w:rFonts w:ascii="Arial" w:hAnsi="Arial" w:cs="Arial"/>
          <w:sz w:val="22"/>
          <w:szCs w:val="22"/>
        </w:rPr>
        <w:t xml:space="preserve"> Fundusz Współpracy </w:t>
      </w:r>
      <w:r w:rsidR="00946893" w:rsidRPr="0063302D">
        <w:rPr>
          <w:rFonts w:ascii="Arial" w:hAnsi="Arial" w:cs="Arial"/>
          <w:sz w:val="22"/>
          <w:szCs w:val="22"/>
        </w:rPr>
        <w:t>oraz</w:t>
      </w:r>
      <w:r w:rsidR="009A3E0D" w:rsidRPr="0063302D">
        <w:rPr>
          <w:rFonts w:ascii="Arial" w:hAnsi="Arial" w:cs="Arial"/>
          <w:sz w:val="22"/>
          <w:szCs w:val="22"/>
        </w:rPr>
        <w:t xml:space="preserve"> Związek Miast Polskich, które zapewniają samorządom wsparcie projektowe i doradczo-strategiczne. </w:t>
      </w:r>
    </w:p>
    <w:p w14:paraId="0EAFE932" w14:textId="77777777" w:rsidR="009A3E0D" w:rsidRPr="0063302D" w:rsidRDefault="009A3E0D" w:rsidP="00001F4D">
      <w:pPr>
        <w:pStyle w:val="Default"/>
        <w:spacing w:before="120" w:after="240" w:line="360" w:lineRule="auto"/>
        <w:jc w:val="both"/>
        <w:rPr>
          <w:rFonts w:ascii="Arial" w:hAnsi="Arial" w:cs="Arial"/>
          <w:sz w:val="22"/>
          <w:szCs w:val="22"/>
        </w:rPr>
      </w:pPr>
    </w:p>
    <w:p w14:paraId="0D91EE52" w14:textId="630B9DCE" w:rsidR="009A3E0D" w:rsidRPr="0063302D" w:rsidRDefault="009A3E0D" w:rsidP="00001F4D">
      <w:pPr>
        <w:spacing w:before="120" w:after="240" w:line="360" w:lineRule="auto"/>
        <w:jc w:val="both"/>
      </w:pPr>
      <w:r w:rsidRPr="0063302D">
        <w:t xml:space="preserve">Wstępna analiza wykonalności projektu, która służy pozyskaniu finansowania dla wdrożenia Przedsięwzięcia I i Przedsięwzięcia II jest już gotowa – są to podstawowe dane dotyczące projektu </w:t>
      </w:r>
      <w:r w:rsidRPr="0063302D">
        <w:lastRenderedPageBreak/>
        <w:t>strategicznego i zintegrowanego. Zebrane informacje mają charakter ogólny i szacunkowy, są punktem wyjścia do opracowania w przyszłości pełnej dokumentacji aplikacyjnej i niezbędnych analiz</w:t>
      </w:r>
      <w:r w:rsidR="007803EB" w:rsidRPr="0063302D">
        <w:t xml:space="preserve"> (</w:t>
      </w:r>
      <w:r w:rsidRPr="0063302D">
        <w:t>studium wykonalności</w:t>
      </w:r>
      <w:r w:rsidR="00236CC5" w:rsidRPr="0063302D">
        <w:t>)</w:t>
      </w:r>
      <w:r w:rsidR="007803EB" w:rsidRPr="0063302D">
        <w:t>;</w:t>
      </w:r>
      <w:r w:rsidRPr="0063302D">
        <w:t xml:space="preserve"> służą przyjrzeniu się i ocenie realności wykonania projektu oraz wybor</w:t>
      </w:r>
      <w:r w:rsidR="00450BEF" w:rsidRPr="0063302D">
        <w:t>owi</w:t>
      </w:r>
      <w:r w:rsidRPr="0063302D">
        <w:t xml:space="preserve"> </w:t>
      </w:r>
      <w:r w:rsidR="00370DF0" w:rsidRPr="0063302D">
        <w:t xml:space="preserve">jego </w:t>
      </w:r>
      <w:r w:rsidRPr="0063302D">
        <w:t>optymalnego wariantu.</w:t>
      </w:r>
    </w:p>
    <w:p w14:paraId="32707A62" w14:textId="1E425861" w:rsidR="009A3E0D" w:rsidRPr="0063302D" w:rsidRDefault="009A3E0D" w:rsidP="00001F4D">
      <w:pPr>
        <w:spacing w:before="120" w:after="240" w:line="360" w:lineRule="auto"/>
        <w:jc w:val="both"/>
        <w:rPr>
          <w:rFonts w:eastAsia="Calibri"/>
          <w:b/>
          <w:bCs/>
        </w:rPr>
      </w:pPr>
      <w:r w:rsidRPr="0063302D">
        <w:t>Wstępne rozpoznanie rynkowe ma na celu określenie, czy istnieje szansa na powierzenie zarządzania (operatorstwa) dwóch elementów przewidzianych w ramach projektu „</w:t>
      </w:r>
      <w:r w:rsidRPr="0063302D">
        <w:rPr>
          <w:b/>
          <w:bCs/>
        </w:rPr>
        <w:t>Dolina Wisły Wyżyna Możliwości</w:t>
      </w:r>
      <w:r w:rsidRPr="0063302D">
        <w:t>” operatorowi, który nie jest beneficjentem środków na ich stworzenie</w:t>
      </w:r>
      <w:r w:rsidR="003321A4" w:rsidRPr="0063302D">
        <w:t>,</w:t>
      </w:r>
      <w:r w:rsidRPr="0063302D">
        <w:t xml:space="preserve"> ale będzie na mocy umowy o ppp mógł zarządzać stroną www i aplikacją (Przedsięwzięcie I) oraz/lub  </w:t>
      </w:r>
      <w:r w:rsidRPr="0063302D">
        <w:rPr>
          <w:rFonts w:eastAsia="Calibri"/>
        </w:rPr>
        <w:t xml:space="preserve">Centrum Winiarstwa i Produktu Lokalnego (Przedsięwzięcie II). </w:t>
      </w:r>
    </w:p>
    <w:p w14:paraId="2013DD17" w14:textId="77777777" w:rsidR="009A3E0D" w:rsidRPr="0063302D" w:rsidRDefault="009A3E0D" w:rsidP="00001F4D">
      <w:pPr>
        <w:spacing w:before="120" w:after="240" w:line="360" w:lineRule="auto"/>
        <w:jc w:val="both"/>
        <w:rPr>
          <w:rFonts w:eastAsia="Calibri"/>
          <w:bCs/>
        </w:rPr>
      </w:pPr>
    </w:p>
    <w:p w14:paraId="16CA5F32" w14:textId="64EBC2DD" w:rsidR="009A3E0D" w:rsidRPr="0063302D" w:rsidRDefault="009A3E0D" w:rsidP="00001F4D">
      <w:pPr>
        <w:spacing w:before="120" w:after="240" w:line="360" w:lineRule="auto"/>
        <w:jc w:val="both"/>
        <w:rPr>
          <w:rFonts w:eastAsia="Calibri"/>
          <w:bCs/>
        </w:rPr>
      </w:pPr>
      <w:r w:rsidRPr="0063302D">
        <w:rPr>
          <w:noProof/>
          <w:lang w:val="pl-PL"/>
        </w:rPr>
        <w:lastRenderedPageBreak/>
        <w:drawing>
          <wp:inline distT="0" distB="0" distL="0" distR="0" wp14:anchorId="2C2D432F" wp14:editId="5F772BA7">
            <wp:extent cx="6438900" cy="6248400"/>
            <wp:effectExtent l="0" t="0" r="0" b="0"/>
            <wp:docPr id="206980820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808201" name=""/>
                    <pic:cNvPicPr/>
                  </pic:nvPicPr>
                  <pic:blipFill>
                    <a:blip r:embed="rId12"/>
                    <a:stretch>
                      <a:fillRect/>
                    </a:stretch>
                  </pic:blipFill>
                  <pic:spPr>
                    <a:xfrm>
                      <a:off x="0" y="0"/>
                      <a:ext cx="6438900" cy="6248400"/>
                    </a:xfrm>
                    <a:prstGeom prst="rect">
                      <a:avLst/>
                    </a:prstGeom>
                  </pic:spPr>
                </pic:pic>
              </a:graphicData>
            </a:graphic>
          </wp:inline>
        </w:drawing>
      </w:r>
    </w:p>
    <w:p w14:paraId="0C76AB81" w14:textId="744711A5" w:rsidR="00081B1B" w:rsidRPr="0063302D" w:rsidRDefault="003704B7" w:rsidP="00001F4D">
      <w:pPr>
        <w:spacing w:before="120" w:after="240" w:line="360" w:lineRule="auto"/>
        <w:jc w:val="both"/>
        <w:rPr>
          <w:rFonts w:eastAsia="Calibri"/>
          <w:bCs/>
        </w:rPr>
      </w:pPr>
      <w:r w:rsidRPr="0063302D">
        <w:rPr>
          <w:rFonts w:eastAsia="Calibri"/>
          <w:bCs/>
        </w:rPr>
        <w:t>Podmiot Publiczny</w:t>
      </w:r>
      <w:r w:rsidR="000E173A" w:rsidRPr="0063302D">
        <w:rPr>
          <w:rFonts w:eastAsia="Calibri"/>
          <w:bCs/>
        </w:rPr>
        <w:t xml:space="preserve"> –</w:t>
      </w:r>
      <w:r w:rsidR="009A3E0D" w:rsidRPr="0063302D">
        <w:rPr>
          <w:rFonts w:eastAsia="Calibri"/>
          <w:bCs/>
        </w:rPr>
        <w:t xml:space="preserve"> beneficjent dotacji, która posłuży stworzeniu aplikacji i strony www</w:t>
      </w:r>
      <w:r w:rsidR="008E13A5" w:rsidRPr="0063302D">
        <w:rPr>
          <w:rFonts w:eastAsia="Calibri"/>
          <w:bCs/>
        </w:rPr>
        <w:t xml:space="preserve"> –</w:t>
      </w:r>
      <w:r w:rsidR="009A3E0D" w:rsidRPr="0063302D">
        <w:rPr>
          <w:rFonts w:eastAsia="Calibri"/>
          <w:bCs/>
        </w:rPr>
        <w:t xml:space="preserve"> będzie realizował umowę ppp zgodnie z zapisami umowy o dofinansowanie. Głównym zadanie</w:t>
      </w:r>
      <w:r w:rsidR="00DF7CBB" w:rsidRPr="0063302D">
        <w:rPr>
          <w:rFonts w:eastAsia="Calibri"/>
          <w:bCs/>
        </w:rPr>
        <w:t>m</w:t>
      </w:r>
      <w:r w:rsidR="009A3E0D" w:rsidRPr="0063302D">
        <w:rPr>
          <w:rFonts w:eastAsia="Calibri"/>
          <w:bCs/>
        </w:rPr>
        <w:t xml:space="preserve"> operatora będzie osiągnięcie celów wskazanych w umowie o dofinansowanie i dodatkowe aktywności wspomagające osiągnięcie tych celów, również w ramach działań odpłatnych (z rynku). </w:t>
      </w:r>
      <w:r w:rsidRPr="0063302D">
        <w:rPr>
          <w:rFonts w:eastAsia="Calibri"/>
          <w:bCs/>
        </w:rPr>
        <w:t>Podmiot Publiczny</w:t>
      </w:r>
      <w:r w:rsidR="009A3E0D" w:rsidRPr="0063302D">
        <w:rPr>
          <w:rFonts w:eastAsia="Calibri"/>
          <w:bCs/>
        </w:rPr>
        <w:t xml:space="preserve"> może wnosić na rzecz </w:t>
      </w:r>
      <w:r w:rsidR="0082550B" w:rsidRPr="0063302D">
        <w:rPr>
          <w:rFonts w:eastAsia="Calibri"/>
          <w:bCs/>
        </w:rPr>
        <w:t>Partnera Prywatnego</w:t>
      </w:r>
      <w:r w:rsidR="009A3E0D" w:rsidRPr="0063302D">
        <w:rPr>
          <w:rFonts w:eastAsia="Calibri"/>
          <w:bCs/>
        </w:rPr>
        <w:t xml:space="preserve"> opłatę służącą za część wynagrodzenia za pełnienie funkcji operatora, skala tej opłaty będzie jednak zależna od wyniku negocjacji</w:t>
      </w:r>
      <w:r w:rsidR="00F442AD" w:rsidRPr="0063302D">
        <w:rPr>
          <w:rFonts w:eastAsia="Calibri"/>
          <w:bCs/>
        </w:rPr>
        <w:t>;</w:t>
      </w:r>
      <w:r w:rsidR="009A3E0D" w:rsidRPr="0063302D">
        <w:rPr>
          <w:rFonts w:eastAsia="Calibri"/>
          <w:bCs/>
        </w:rPr>
        <w:t xml:space="preserve"> może być też jednym z kryteriów oceny ofert na etapie wyboru </w:t>
      </w:r>
      <w:r w:rsidR="0082550B" w:rsidRPr="0063302D">
        <w:rPr>
          <w:rFonts w:eastAsia="Calibri"/>
          <w:bCs/>
        </w:rPr>
        <w:t>Partnera Prywatnego</w:t>
      </w:r>
      <w:r w:rsidR="009A3E0D" w:rsidRPr="0063302D">
        <w:rPr>
          <w:rFonts w:eastAsia="Calibri"/>
          <w:bCs/>
        </w:rPr>
        <w:t>.</w:t>
      </w:r>
    </w:p>
    <w:p w14:paraId="70402E3E" w14:textId="64F56384" w:rsidR="009A3E0D" w:rsidRPr="0063302D" w:rsidRDefault="00B242FE" w:rsidP="004F7FA6">
      <w:pPr>
        <w:pStyle w:val="KonspektII"/>
      </w:pPr>
      <w:bookmarkStart w:id="10" w:name="_Toc150625423"/>
      <w:bookmarkStart w:id="11" w:name="_Toc150626279"/>
      <w:bookmarkStart w:id="12" w:name="_Toc150627042"/>
      <w:bookmarkStart w:id="13" w:name="_Toc150625424"/>
      <w:bookmarkStart w:id="14" w:name="_Toc150626280"/>
      <w:bookmarkStart w:id="15" w:name="_Toc150627043"/>
      <w:bookmarkStart w:id="16" w:name="_Toc150625425"/>
      <w:bookmarkStart w:id="17" w:name="_Toc150626281"/>
      <w:bookmarkStart w:id="18" w:name="_Toc150627044"/>
      <w:bookmarkStart w:id="19" w:name="_Toc150625426"/>
      <w:bookmarkStart w:id="20" w:name="_Toc150626282"/>
      <w:bookmarkStart w:id="21" w:name="_Toc150627045"/>
      <w:bookmarkStart w:id="22" w:name="_Toc150625427"/>
      <w:bookmarkStart w:id="23" w:name="_Toc150626283"/>
      <w:bookmarkStart w:id="24" w:name="_Toc150627046"/>
      <w:bookmarkStart w:id="25" w:name="_Toc150625428"/>
      <w:bookmarkStart w:id="26" w:name="_Toc150626284"/>
      <w:bookmarkStart w:id="27" w:name="_Toc150627047"/>
      <w:bookmarkStart w:id="28" w:name="_Toc150627048"/>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Pr="0063302D">
        <w:lastRenderedPageBreak/>
        <w:t>Lokalizacja / terytorialny zasięg projektu</w:t>
      </w:r>
      <w:bookmarkEnd w:id="28"/>
    </w:p>
    <w:p w14:paraId="3492E183" w14:textId="58711FC6" w:rsidR="00EC4ED0" w:rsidRPr="0063302D" w:rsidRDefault="009A3E0D" w:rsidP="00001F4D">
      <w:pPr>
        <w:spacing w:before="120" w:after="240" w:line="360" w:lineRule="auto"/>
        <w:jc w:val="both"/>
        <w:rPr>
          <w:rFonts w:eastAsia="Calibri"/>
        </w:rPr>
      </w:pPr>
      <w:r w:rsidRPr="0063302D">
        <w:rPr>
          <w:rFonts w:eastAsia="Calibri"/>
        </w:rPr>
        <w:t>Obszar OSI Dolina Wisły położony jest w południowo</w:t>
      </w:r>
      <w:r w:rsidR="00E6662D" w:rsidRPr="0063302D">
        <w:rPr>
          <w:rFonts w:eastAsia="Calibri"/>
        </w:rPr>
        <w:t>-</w:t>
      </w:r>
      <w:r w:rsidRPr="0063302D">
        <w:rPr>
          <w:rFonts w:eastAsia="Calibri"/>
        </w:rPr>
        <w:t>wschodniej  części województwa świętokrzyskiego i graniczy z województwami: lubelskim, podkarpackim, mazowieckim i małopolskim. Został on wyznaczony na podstawie wspólnego położenia gmin i powiatów w dolinie Wisły oraz jej dopływów – trzech rzek: Czarnej, Koprzywianki i Opatówki. P</w:t>
      </w:r>
      <w:r w:rsidR="00B842E3">
        <w:rPr>
          <w:rFonts w:eastAsia="Calibri"/>
        </w:rPr>
        <w:t>artnerstwo</w:t>
      </w:r>
      <w:r w:rsidRPr="0063302D">
        <w:rPr>
          <w:rFonts w:eastAsia="Calibri"/>
        </w:rPr>
        <w:t xml:space="preserve"> łączy ze sobą </w:t>
      </w:r>
      <w:r w:rsidR="00B273A5" w:rsidRPr="0063302D">
        <w:rPr>
          <w:rFonts w:eastAsia="Calibri"/>
        </w:rPr>
        <w:br/>
      </w:r>
      <w:r w:rsidRPr="0063302D">
        <w:rPr>
          <w:rFonts w:eastAsia="Calibri"/>
        </w:rPr>
        <w:t xml:space="preserve">23 jednostki samorządowe oraz jedną organizację pozarządową. </w:t>
      </w:r>
    </w:p>
    <w:p w14:paraId="693AFCAD" w14:textId="3446798F" w:rsidR="009A3E0D" w:rsidRPr="0063302D" w:rsidRDefault="009A3E0D" w:rsidP="00001F4D">
      <w:pPr>
        <w:spacing w:before="120" w:after="240" w:line="360" w:lineRule="auto"/>
        <w:jc w:val="both"/>
        <w:rPr>
          <w:rFonts w:eastAsia="Calibri"/>
          <w:color w:val="000000"/>
        </w:rPr>
      </w:pPr>
      <w:r w:rsidRPr="0063302D">
        <w:rPr>
          <w:rFonts w:eastAsia="Calibri"/>
        </w:rPr>
        <w:t>Ścieżki rowerowe będą przebiegać przez teren dwudziestu gmin usytułowanych w trzech powiatach tj. sandomierskim, staszowskim i opatowskim oraz jednej gminy położonej na terenie powiatu buskiego.  Są to:</w:t>
      </w:r>
      <w:r w:rsidRPr="0063302D">
        <w:rPr>
          <w:rFonts w:eastAsia="Calibri"/>
          <w:color w:val="000000"/>
        </w:rPr>
        <w:t xml:space="preserve"> Gmina Dwikozy, Gmina Klimontów, Gmina Koprzywnica, Gmina Lipnik, Gmina Łoniów, Gmina Łubnice, Gmina Obrazów, Gmina Opatów, Gmina Osiek, Gmina Ożarów, Gmina Pacanów, Gmina Połaniec, Gmina Rytwiany, Gmina Samborzec, Gmina Sandomierz, Gmina Staszów, Gmina Tarłów, Gmina Wilczyce, Gmina Wojciechowice, Gmina Zawichost</w:t>
      </w:r>
      <w:r w:rsidR="00EC4ED0" w:rsidRPr="0063302D">
        <w:rPr>
          <w:rFonts w:eastAsia="Calibri"/>
          <w:color w:val="000000"/>
        </w:rPr>
        <w:t>.</w:t>
      </w:r>
      <w:r w:rsidRPr="0063302D">
        <w:rPr>
          <w:rFonts w:eastAsia="Calibri"/>
        </w:rPr>
        <w:t xml:space="preserve"> Projekt swoim zasięgiem obejmie więc ok.</w:t>
      </w:r>
      <w:r w:rsidR="00E30302" w:rsidRPr="0063302D">
        <w:rPr>
          <w:rFonts w:eastAsia="Calibri"/>
        </w:rPr>
        <w:t xml:space="preserve"> </w:t>
      </w:r>
      <w:r w:rsidRPr="0063302D">
        <w:rPr>
          <w:rFonts w:eastAsia="Calibri"/>
        </w:rPr>
        <w:t>1/3 województwa</w:t>
      </w:r>
      <w:r w:rsidR="00302BC0" w:rsidRPr="0063302D">
        <w:rPr>
          <w:rFonts w:eastAsia="Calibri"/>
        </w:rPr>
        <w:t>.</w:t>
      </w:r>
      <w:r w:rsidRPr="0063302D">
        <w:rPr>
          <w:rFonts w:eastAsia="Calibri"/>
        </w:rPr>
        <w:t xml:space="preserve"> </w:t>
      </w:r>
      <w:r w:rsidR="00302BC0" w:rsidRPr="0063302D">
        <w:rPr>
          <w:rFonts w:eastAsia="Calibri"/>
        </w:rPr>
        <w:t>G</w:t>
      </w:r>
      <w:r w:rsidRPr="0063302D">
        <w:rPr>
          <w:rFonts w:eastAsia="Calibri"/>
        </w:rPr>
        <w:t xml:space="preserve">rupę docelową będą stanowić turyści z całego kraju, a także ludność zamieszkująca w/w gminy. </w:t>
      </w:r>
    </w:p>
    <w:p w14:paraId="16FC784E" w14:textId="06FCEB41" w:rsidR="009A3E0D" w:rsidRPr="0063302D" w:rsidRDefault="009A3E0D" w:rsidP="004F7FA6">
      <w:pPr>
        <w:spacing w:before="120" w:after="240" w:line="360" w:lineRule="auto"/>
        <w:jc w:val="both"/>
        <w:rPr>
          <w:rFonts w:eastAsia="Calibri"/>
          <w:b/>
          <w:bCs/>
        </w:rPr>
      </w:pPr>
      <w:r w:rsidRPr="0063302D">
        <w:rPr>
          <w:rFonts w:eastAsia="Calibri"/>
          <w:b/>
          <w:bCs/>
        </w:rPr>
        <w:t xml:space="preserve">Planowany </w:t>
      </w:r>
      <w:r w:rsidR="00DE29D6" w:rsidRPr="0063302D">
        <w:rPr>
          <w:rFonts w:eastAsia="Calibri"/>
          <w:b/>
          <w:bCs/>
        </w:rPr>
        <w:t xml:space="preserve">czas </w:t>
      </w:r>
      <w:r w:rsidRPr="0063302D">
        <w:rPr>
          <w:rFonts w:eastAsia="Calibri"/>
          <w:b/>
          <w:bCs/>
        </w:rPr>
        <w:t xml:space="preserve">wdrożenia aplikacji i stromy www (Przedsięwzięcie I) oraz </w:t>
      </w:r>
      <w:r w:rsidR="004372CA">
        <w:rPr>
          <w:rFonts w:eastAsia="Calibri"/>
          <w:b/>
          <w:bCs/>
        </w:rPr>
        <w:t xml:space="preserve">świętokrzyskiego </w:t>
      </w:r>
      <w:r w:rsidRPr="0063302D">
        <w:rPr>
          <w:rFonts w:eastAsia="Calibri"/>
          <w:b/>
          <w:bCs/>
        </w:rPr>
        <w:t>Centrum Winiarstwa i Produktu Lokalnego (Przedsięwzięcia II) to lata 2024-2025.</w:t>
      </w:r>
    </w:p>
    <w:p w14:paraId="124455C7" w14:textId="77777777" w:rsidR="008619FF" w:rsidRPr="0063302D" w:rsidRDefault="008619FF" w:rsidP="00001F4D">
      <w:pPr>
        <w:spacing w:before="120" w:after="240" w:line="360" w:lineRule="auto"/>
        <w:rPr>
          <w:rFonts w:eastAsia="Calibri"/>
          <w:b/>
        </w:rPr>
      </w:pPr>
    </w:p>
    <w:p w14:paraId="337B17EA" w14:textId="251FED5D" w:rsidR="00BB521D" w:rsidRPr="0063302D" w:rsidRDefault="009A3E0D" w:rsidP="002C0376">
      <w:pPr>
        <w:pStyle w:val="KonspektII"/>
        <w:rPr>
          <w:rStyle w:val="contentpasted0"/>
        </w:rPr>
      </w:pPr>
      <w:bookmarkStart w:id="29" w:name="_Toc150627049"/>
      <w:r w:rsidRPr="0063302D">
        <w:t xml:space="preserve">Przedsięwzięcie I </w:t>
      </w:r>
      <w:r w:rsidR="00715CFD" w:rsidRPr="0063302D">
        <w:t xml:space="preserve">– </w:t>
      </w:r>
      <w:r w:rsidRPr="0063302D">
        <w:rPr>
          <w:rStyle w:val="contentpasted0"/>
        </w:rPr>
        <w:t xml:space="preserve">Operatorstwo strony </w:t>
      </w:r>
      <w:r w:rsidR="00CE10BE" w:rsidRPr="0063302D">
        <w:rPr>
          <w:rStyle w:val="contentpasted0"/>
        </w:rPr>
        <w:br/>
      </w:r>
      <w:r w:rsidRPr="0063302D">
        <w:rPr>
          <w:rStyle w:val="contentpasted0"/>
        </w:rPr>
        <w:t>internetowej (</w:t>
      </w:r>
      <w:r w:rsidR="002C163F" w:rsidRPr="0063302D">
        <w:rPr>
          <w:rStyle w:val="contentpasted0"/>
        </w:rPr>
        <w:t>www</w:t>
      </w:r>
      <w:r w:rsidRPr="0063302D">
        <w:rPr>
          <w:rStyle w:val="contentpasted0"/>
        </w:rPr>
        <w:t xml:space="preserve">) </w:t>
      </w:r>
      <w:r w:rsidR="00286BB7" w:rsidRPr="0063302D">
        <w:rPr>
          <w:rStyle w:val="contentpasted0"/>
        </w:rPr>
        <w:t>oraz</w:t>
      </w:r>
      <w:r w:rsidRPr="0063302D">
        <w:rPr>
          <w:rStyle w:val="contentpasted0"/>
        </w:rPr>
        <w:t xml:space="preserve"> aplikacji mobilnej (.apk) </w:t>
      </w:r>
      <w:r w:rsidR="001E4A23" w:rsidRPr="0063302D">
        <w:rPr>
          <w:rStyle w:val="contentpasted0"/>
        </w:rPr>
        <w:br/>
      </w:r>
      <w:r w:rsidRPr="0063302D">
        <w:rPr>
          <w:rStyle w:val="contentpasted0"/>
        </w:rPr>
        <w:t>wielomodułowej i</w:t>
      </w:r>
      <w:r w:rsidR="00715CFD" w:rsidRPr="0063302D">
        <w:rPr>
          <w:rStyle w:val="contentpasted0"/>
        </w:rPr>
        <w:t xml:space="preserve"> </w:t>
      </w:r>
      <w:r w:rsidRPr="0063302D">
        <w:rPr>
          <w:rStyle w:val="contentpasted0"/>
        </w:rPr>
        <w:t>wielofunkcjonalnej</w:t>
      </w:r>
      <w:bookmarkEnd w:id="29"/>
    </w:p>
    <w:p w14:paraId="43A49BB7" w14:textId="2E822E4D" w:rsidR="00916A49" w:rsidRPr="0063302D" w:rsidRDefault="00D964B6" w:rsidP="004F7FA6">
      <w:pPr>
        <w:pStyle w:val="KonspektIII"/>
        <w:rPr>
          <w:rStyle w:val="contentpasted0"/>
        </w:rPr>
      </w:pPr>
      <w:bookmarkStart w:id="30" w:name="_Toc150627050"/>
      <w:r w:rsidRPr="0063302D">
        <w:rPr>
          <w:rStyle w:val="contentpasted0"/>
        </w:rPr>
        <w:t xml:space="preserve">Geneza </w:t>
      </w:r>
      <w:r w:rsidR="0082550B" w:rsidRPr="0063302D">
        <w:rPr>
          <w:rStyle w:val="contentpasted0"/>
        </w:rPr>
        <w:t>Przedsięwz</w:t>
      </w:r>
      <w:r w:rsidRPr="0063302D">
        <w:rPr>
          <w:rStyle w:val="contentpasted0"/>
        </w:rPr>
        <w:t xml:space="preserve">ięcia – strona www i aplikacja jako część współpracy na obszarze OSI Dolina </w:t>
      </w:r>
      <w:r w:rsidR="00A85209" w:rsidRPr="0063302D">
        <w:rPr>
          <w:rStyle w:val="contentpasted0"/>
        </w:rPr>
        <w:t>Wisły</w:t>
      </w:r>
      <w:bookmarkEnd w:id="30"/>
    </w:p>
    <w:p w14:paraId="20D1A55B" w14:textId="78D67155" w:rsidR="004F7FA6" w:rsidRPr="0063302D" w:rsidRDefault="009A3E0D" w:rsidP="00001F4D">
      <w:pPr>
        <w:spacing w:before="120" w:after="240" w:line="360" w:lineRule="auto"/>
        <w:jc w:val="both"/>
        <w:rPr>
          <w:rFonts w:eastAsiaTheme="minorEastAsia"/>
        </w:rPr>
      </w:pPr>
      <w:bookmarkStart w:id="31" w:name="_Hlk150159181"/>
      <w:r w:rsidRPr="0063302D">
        <w:rPr>
          <w:rFonts w:eastAsiaTheme="minorEastAsia"/>
        </w:rPr>
        <w:t>Strona internetowa i aplikacja sfinansowan</w:t>
      </w:r>
      <w:r w:rsidR="000E173A" w:rsidRPr="0063302D">
        <w:rPr>
          <w:rFonts w:eastAsiaTheme="minorEastAsia"/>
        </w:rPr>
        <w:t>e</w:t>
      </w:r>
      <w:r w:rsidRPr="0063302D">
        <w:rPr>
          <w:rFonts w:eastAsiaTheme="minorEastAsia"/>
        </w:rPr>
        <w:t xml:space="preserve"> będą ze środków</w:t>
      </w:r>
      <w:r w:rsidR="000E173A" w:rsidRPr="0063302D">
        <w:rPr>
          <w:rFonts w:eastAsiaTheme="minorEastAsia"/>
        </w:rPr>
        <w:t>,</w:t>
      </w:r>
      <w:r w:rsidRPr="0063302D">
        <w:rPr>
          <w:rFonts w:eastAsiaTheme="minorEastAsia"/>
        </w:rPr>
        <w:t xml:space="preserve"> jakie uzyska </w:t>
      </w:r>
      <w:r w:rsidR="003704B7" w:rsidRPr="0063302D">
        <w:rPr>
          <w:rFonts w:eastAsiaTheme="minorEastAsia"/>
        </w:rPr>
        <w:t>Podmiot Publiczny</w:t>
      </w:r>
      <w:r w:rsidRPr="0063302D">
        <w:rPr>
          <w:rFonts w:eastAsiaTheme="minorEastAsia"/>
        </w:rPr>
        <w:t xml:space="preserve"> w ramach spodziewanego wsparcia dotacyjnego. Strona www i aplikacja będą j</w:t>
      </w:r>
      <w:r w:rsidR="004F7FA6" w:rsidRPr="0063302D">
        <w:rPr>
          <w:rFonts w:eastAsiaTheme="minorEastAsia"/>
        </w:rPr>
        <w:t>ednym</w:t>
      </w:r>
    </w:p>
    <w:p w14:paraId="3D3FB7E5" w14:textId="77777777" w:rsidR="004F7FA6" w:rsidRPr="0063302D" w:rsidRDefault="004F7FA6" w:rsidP="00001F4D">
      <w:pPr>
        <w:spacing w:before="120" w:after="240" w:line="360" w:lineRule="auto"/>
        <w:jc w:val="both"/>
        <w:rPr>
          <w:rFonts w:eastAsiaTheme="minorEastAsia"/>
        </w:rPr>
      </w:pPr>
    </w:p>
    <w:p w14:paraId="0113392D" w14:textId="431BB9BA" w:rsidR="009A3E0D" w:rsidRPr="0063302D" w:rsidRDefault="009A3E0D" w:rsidP="00001F4D">
      <w:pPr>
        <w:spacing w:before="120" w:after="240" w:line="360" w:lineRule="auto"/>
        <w:jc w:val="both"/>
        <w:rPr>
          <w:rFonts w:eastAsiaTheme="minorEastAsia"/>
        </w:rPr>
      </w:pPr>
      <w:r w:rsidRPr="0063302D">
        <w:rPr>
          <w:rFonts w:eastAsiaTheme="minorEastAsia"/>
        </w:rPr>
        <w:lastRenderedPageBreak/>
        <w:t xml:space="preserve"> narzędziem niezbędnym do prowadzenia aktywnej turystyki na obszarze OSI Dolina Wisły. </w:t>
      </w:r>
      <w:r w:rsidRPr="0063302D">
        <w:t xml:space="preserve">Strona internetowa i aplikacja są elementem większego projektu, w skład którego wchodzi jeszcze projekt dotyczący stworzenia i wyposażenia w całym partnerstwie ścieżek rowerowych. </w:t>
      </w:r>
    </w:p>
    <w:p w14:paraId="5985349C" w14:textId="63AD623F" w:rsidR="009A3E0D" w:rsidRPr="0063302D" w:rsidRDefault="009A3E0D" w:rsidP="00001F4D">
      <w:pPr>
        <w:spacing w:before="120" w:after="240" w:line="360" w:lineRule="auto"/>
        <w:jc w:val="both"/>
        <w:rPr>
          <w:rFonts w:eastAsia="Calibri"/>
        </w:rPr>
      </w:pPr>
      <w:r w:rsidRPr="0063302D">
        <w:rPr>
          <w:rFonts w:eastAsia="Calibri"/>
        </w:rPr>
        <w:t xml:space="preserve">Celem </w:t>
      </w:r>
      <w:r w:rsidR="00E2569C" w:rsidRPr="0063302D">
        <w:rPr>
          <w:rFonts w:eastAsia="Calibri"/>
        </w:rPr>
        <w:t xml:space="preserve">wdrożenia </w:t>
      </w:r>
      <w:r w:rsidRPr="0063302D">
        <w:rPr>
          <w:rFonts w:eastAsia="Calibri"/>
        </w:rPr>
        <w:t>aplikacji jako części projektu jest wygenerowanie ruch</w:t>
      </w:r>
      <w:r w:rsidR="00314AFA" w:rsidRPr="0063302D">
        <w:rPr>
          <w:rFonts w:eastAsia="Calibri"/>
        </w:rPr>
        <w:t>u</w:t>
      </w:r>
      <w:r w:rsidRPr="0063302D">
        <w:rPr>
          <w:rFonts w:eastAsia="Calibri"/>
        </w:rPr>
        <w:t xml:space="preserve"> turystyczn</w:t>
      </w:r>
      <w:r w:rsidR="00314AFA" w:rsidRPr="0063302D">
        <w:rPr>
          <w:rFonts w:eastAsia="Calibri"/>
        </w:rPr>
        <w:t>ego</w:t>
      </w:r>
      <w:r w:rsidRPr="0063302D">
        <w:rPr>
          <w:rFonts w:eastAsia="Calibri"/>
        </w:rPr>
        <w:t xml:space="preserve">, który mimo iż w ostatnich latach </w:t>
      </w:r>
      <w:r w:rsidR="00314AFA" w:rsidRPr="0063302D">
        <w:rPr>
          <w:rFonts w:eastAsia="Calibri"/>
        </w:rPr>
        <w:t xml:space="preserve">(2010-2019) </w:t>
      </w:r>
      <w:r w:rsidRPr="0063302D">
        <w:rPr>
          <w:rFonts w:eastAsia="Calibri"/>
        </w:rPr>
        <w:t>wzrastał, to jednak stopień</w:t>
      </w:r>
      <w:r w:rsidR="004F7FA6" w:rsidRPr="0063302D">
        <w:rPr>
          <w:rFonts w:eastAsia="Calibri"/>
        </w:rPr>
        <w:t xml:space="preserve"> wysycenia</w:t>
      </w:r>
      <w:r w:rsidRPr="0063302D">
        <w:rPr>
          <w:rFonts w:eastAsia="Calibri"/>
        </w:rPr>
        <w:t xml:space="preserve"> miejs</w:t>
      </w:r>
      <w:r w:rsidR="004F7FA6" w:rsidRPr="0063302D">
        <w:rPr>
          <w:rFonts w:eastAsia="Calibri"/>
        </w:rPr>
        <w:t>c</w:t>
      </w:r>
      <w:r w:rsidRPr="0063302D">
        <w:rPr>
          <w:rFonts w:eastAsia="Calibri"/>
        </w:rPr>
        <w:t xml:space="preserve"> noclegow</w:t>
      </w:r>
      <w:r w:rsidR="004F7FA6" w:rsidRPr="0063302D">
        <w:rPr>
          <w:rFonts w:eastAsia="Calibri"/>
        </w:rPr>
        <w:t xml:space="preserve">ych </w:t>
      </w:r>
      <w:r w:rsidRPr="0063302D">
        <w:rPr>
          <w:rFonts w:eastAsia="Calibri"/>
        </w:rPr>
        <w:t xml:space="preserve">w </w:t>
      </w:r>
      <w:r w:rsidR="00314AFA" w:rsidRPr="0063302D">
        <w:rPr>
          <w:rFonts w:eastAsia="Calibri"/>
        </w:rPr>
        <w:t xml:space="preserve">województwie </w:t>
      </w:r>
      <w:r w:rsidRPr="0063302D">
        <w:rPr>
          <w:rFonts w:eastAsia="Calibri"/>
        </w:rPr>
        <w:t>świętokrzyskim był mniejszy niż średnia krajowa. Obszar Doliny Wisły wyróżnia skupienie na jednym obszarze walorów przyrodniczych, krajobrazowych, architektonicznych, archeologicznych i glebowych. To zróżnicowanie istniejących zasobów OSI Doliny Wisły kształtuje znaczny potencjał turystyczny. W tym celu partnerzy (w tym Podmiot Publiczny w ewentualnej współpracy z operatorem prywatnym) planują zwiększyć rolę marketingu terytorialnego oraz promocji tej części regionu, wspierając endogeniczne potencjały gmin do kreowania nowych produktów regionalnych. W ramach nawiązanej współpracy terytorialnej – partnerstwo OSI Dolina Wisły skupiające w swoich szeregach przedstawicieli OSI Ziemi Opatowskiej, MOF Sandomierza i MOF Staszowa – zaplanowano do realizacji wspólny projekt polegający na wybudowaniu/utworzeniu a następnie zarządzaniu siecią tras rowerowych przebiegających przez gminy wchodzące w skład OSI i uwzgl</w:t>
      </w:r>
      <w:r w:rsidR="00F0286E" w:rsidRPr="0063302D">
        <w:rPr>
          <w:rFonts w:eastAsia="Calibri"/>
        </w:rPr>
        <w:t>ę</w:t>
      </w:r>
      <w:r w:rsidRPr="0063302D">
        <w:rPr>
          <w:rFonts w:eastAsia="Calibri"/>
        </w:rPr>
        <w:t xml:space="preserve">dniających najważniejsze atrakcje turystyczne na ich terenie.  </w:t>
      </w:r>
      <w:r w:rsidR="005E0885" w:rsidRPr="0063302D">
        <w:rPr>
          <w:rFonts w:eastAsia="Calibri"/>
        </w:rPr>
        <w:t>S</w:t>
      </w:r>
      <w:r w:rsidRPr="0063302D">
        <w:rPr>
          <w:rFonts w:eastAsia="Calibri"/>
        </w:rPr>
        <w:t>prawn</w:t>
      </w:r>
      <w:r w:rsidR="00803559" w:rsidRPr="0063302D">
        <w:rPr>
          <w:rFonts w:eastAsia="Calibri"/>
        </w:rPr>
        <w:t>e</w:t>
      </w:r>
      <w:r w:rsidRPr="0063302D">
        <w:rPr>
          <w:rFonts w:eastAsia="Calibri"/>
        </w:rPr>
        <w:t xml:space="preserve"> </w:t>
      </w:r>
      <w:r w:rsidR="00803559" w:rsidRPr="0063302D">
        <w:rPr>
          <w:rFonts w:eastAsia="Calibri"/>
        </w:rPr>
        <w:t xml:space="preserve">działanie </w:t>
      </w:r>
      <w:r w:rsidRPr="0063302D">
        <w:rPr>
          <w:rFonts w:eastAsia="Calibri"/>
        </w:rPr>
        <w:t>strony www i aplikacji</w:t>
      </w:r>
      <w:r w:rsidR="005E0885" w:rsidRPr="0063302D">
        <w:rPr>
          <w:rFonts w:eastAsia="Calibri"/>
        </w:rPr>
        <w:t xml:space="preserve"> pozwoli na</w:t>
      </w:r>
      <w:r w:rsidRPr="0063302D">
        <w:rPr>
          <w:rFonts w:eastAsia="Calibri"/>
        </w:rPr>
        <w:t xml:space="preserve"> powiązanie oferty noclegowej z atrakcyjnymi trasami rowerowymi</w:t>
      </w:r>
      <w:r w:rsidR="000518BD" w:rsidRPr="0063302D">
        <w:rPr>
          <w:rFonts w:eastAsia="Calibri"/>
        </w:rPr>
        <w:t>, co</w:t>
      </w:r>
      <w:r w:rsidRPr="0063302D">
        <w:rPr>
          <w:rFonts w:eastAsia="Calibri"/>
        </w:rPr>
        <w:t xml:space="preserve"> </w:t>
      </w:r>
      <w:r w:rsidR="00DC769F" w:rsidRPr="0063302D">
        <w:rPr>
          <w:rFonts w:eastAsia="Calibri"/>
        </w:rPr>
        <w:t>może</w:t>
      </w:r>
      <w:r w:rsidRPr="0063302D">
        <w:rPr>
          <w:rFonts w:eastAsia="Calibri"/>
        </w:rPr>
        <w:t xml:space="preserve"> się przełożyć na dłuższe pobyty.</w:t>
      </w:r>
    </w:p>
    <w:p w14:paraId="66402687" w14:textId="318CE61C" w:rsidR="009A3E0D" w:rsidRPr="0063302D" w:rsidRDefault="009A3E0D" w:rsidP="00001F4D">
      <w:pPr>
        <w:spacing w:before="120" w:after="240" w:line="360" w:lineRule="auto"/>
        <w:jc w:val="both"/>
        <w:rPr>
          <w:rFonts w:eastAsia="Calibri"/>
        </w:rPr>
      </w:pPr>
      <w:r w:rsidRPr="0063302D">
        <w:rPr>
          <w:rFonts w:eastAsia="Calibri"/>
        </w:rPr>
        <w:t>Utworzenie strony internetowej partnerstwa oraz aplikacji, która pozwoli zaplanowa</w:t>
      </w:r>
      <w:r w:rsidR="00314AFA" w:rsidRPr="0063302D">
        <w:rPr>
          <w:rFonts w:eastAsia="Calibri"/>
        </w:rPr>
        <w:t>ć</w:t>
      </w:r>
      <w:r w:rsidRPr="0063302D">
        <w:rPr>
          <w:rFonts w:eastAsia="Calibri"/>
        </w:rPr>
        <w:t xml:space="preserve"> tras</w:t>
      </w:r>
      <w:r w:rsidR="00F45672" w:rsidRPr="0063302D">
        <w:rPr>
          <w:rFonts w:eastAsia="Calibri"/>
        </w:rPr>
        <w:t>ę</w:t>
      </w:r>
      <w:r w:rsidRPr="0063302D">
        <w:rPr>
          <w:rFonts w:eastAsia="Calibri"/>
        </w:rPr>
        <w:t xml:space="preserve"> rowerow</w:t>
      </w:r>
      <w:r w:rsidR="00F45672" w:rsidRPr="0063302D">
        <w:rPr>
          <w:rFonts w:eastAsia="Calibri"/>
        </w:rPr>
        <w:t>ą</w:t>
      </w:r>
      <w:r w:rsidRPr="0063302D">
        <w:rPr>
          <w:rFonts w:eastAsia="Calibri"/>
        </w:rPr>
        <w:t xml:space="preserve"> z uwzględnieniem preferencji użytkowników np. dzieci, osób starszych czy wytrawnych rowerzystów</w:t>
      </w:r>
      <w:r w:rsidR="00F45672" w:rsidRPr="0063302D">
        <w:rPr>
          <w:rFonts w:eastAsia="Calibri"/>
        </w:rPr>
        <w:t>,</w:t>
      </w:r>
      <w:r w:rsidRPr="0063302D">
        <w:rPr>
          <w:rFonts w:eastAsia="Calibri"/>
        </w:rPr>
        <w:t xml:space="preserve"> jest bardzo ważną częścią działań partnerstwa wnioskowego i ma duże znaczenie dla powodzenia działań skupionych na pobudzaniu ruchu turystycznego. </w:t>
      </w:r>
    </w:p>
    <w:p w14:paraId="4612F6E3" w14:textId="015B4822" w:rsidR="009A3E0D" w:rsidRPr="0063302D" w:rsidRDefault="009A3E0D" w:rsidP="00001F4D">
      <w:pPr>
        <w:spacing w:before="120" w:after="240" w:line="360" w:lineRule="auto"/>
        <w:jc w:val="both"/>
        <w:rPr>
          <w:rFonts w:eastAsia="Calibri"/>
        </w:rPr>
      </w:pPr>
      <w:r w:rsidRPr="0063302D">
        <w:rPr>
          <w:rFonts w:eastAsia="Calibri"/>
        </w:rPr>
        <w:t>Funkcjonowanie strony www i aplikacji wpisuje się w cele rozwoju obszaru funkcjonalnego objętego instrumentem IIT i jest ukierunkowany na rozwiązywanie wspólnych problemów rozwojowych OSI Dolina Wisły. Projekt będzie miał wpływ na więcej niż 1 gminę w OSI</w:t>
      </w:r>
      <w:r w:rsidR="00F45672" w:rsidRPr="0063302D">
        <w:rPr>
          <w:rFonts w:eastAsia="Calibri"/>
        </w:rPr>
        <w:t>,</w:t>
      </w:r>
      <w:r w:rsidRPr="0063302D">
        <w:rPr>
          <w:rFonts w:eastAsia="Calibri"/>
        </w:rPr>
        <w:t xml:space="preserve"> a jego realizacja jest uzasadniona zarówno w części diagnostycznej, jak i kierunkowej strategii. Ponadto strona i aplikacja zapewnia wspólny efekt (produkty i rezultaty końcowe z punktu widzenia dofinansowania UE jak i celów współpracy), tj. powstała infrastruktura będzie wspólnie wykorzystywana przez mieszkańców całego OSI</w:t>
      </w:r>
      <w:r w:rsidR="00F45672" w:rsidRPr="0063302D">
        <w:rPr>
          <w:rFonts w:eastAsia="Calibri"/>
        </w:rPr>
        <w:t>,</w:t>
      </w:r>
      <w:r w:rsidRPr="0063302D">
        <w:rPr>
          <w:rFonts w:eastAsia="Calibri"/>
        </w:rPr>
        <w:t xml:space="preserve"> a także przez osoby spoza tego obszaru. </w:t>
      </w:r>
    </w:p>
    <w:p w14:paraId="6096473E" w14:textId="7A4BEDB2" w:rsidR="009A3E0D" w:rsidRPr="0063302D" w:rsidRDefault="009A3E0D" w:rsidP="00001F4D">
      <w:pPr>
        <w:spacing w:before="120" w:after="240" w:line="360" w:lineRule="auto"/>
        <w:jc w:val="both"/>
        <w:rPr>
          <w:rFonts w:eastAsia="Calibri"/>
        </w:rPr>
      </w:pPr>
      <w:r w:rsidRPr="0063302D">
        <w:rPr>
          <w:rFonts w:eastAsia="Calibri"/>
        </w:rPr>
        <w:t xml:space="preserve">Informacje dostępne w serwisie www i aplikacji będą skierowane do </w:t>
      </w:r>
      <w:r w:rsidRPr="0063302D">
        <w:rPr>
          <w:rFonts w:eastAsia="Calibri"/>
          <w:b/>
          <w:bCs/>
        </w:rPr>
        <w:t>miłośników rowerów i</w:t>
      </w:r>
      <w:r w:rsidRPr="0063302D">
        <w:rPr>
          <w:rFonts w:eastAsia="Calibri"/>
        </w:rPr>
        <w:t xml:space="preserve"> </w:t>
      </w:r>
      <w:r w:rsidRPr="0063302D">
        <w:rPr>
          <w:rFonts w:eastAsia="Calibri"/>
          <w:b/>
          <w:bCs/>
        </w:rPr>
        <w:t>odkrywców</w:t>
      </w:r>
      <w:r w:rsidRPr="0063302D">
        <w:rPr>
          <w:rFonts w:eastAsia="Calibri"/>
        </w:rPr>
        <w:t xml:space="preserve">, uwielbiających w trakcie podróży poznawać i eksplorować teren. Dla tej grupy </w:t>
      </w:r>
      <w:r w:rsidRPr="0063302D">
        <w:rPr>
          <w:rFonts w:eastAsia="Calibri"/>
        </w:rPr>
        <w:lastRenderedPageBreak/>
        <w:t xml:space="preserve">przygotowane zostaną (wspólnie z właścicielami obiektów noclegowych i gastronomicznych) specjalne oferty pobytowe łączące spędzanie czasu na obszarze Doliny Wisły z aktywnym programem edukacyjno-rekreacyjnym. Udział tej grupy w projekcie przyczyni się do rozwoju produktu turystyczno-edukacyjnego dla szkół w całej Polsce. Oferta turystyczna zostanie opracowana i przygotowana w taki sposób, aby była atrakcyjna bez względu na długość trwania pobytu. Przygotowane zostaną wskazówki dla pobytów jednodniowych, weekendowych czy nawet kilkudniowych. Z tego powodu zainteresowanie </w:t>
      </w:r>
      <w:r w:rsidR="004F7FA6" w:rsidRPr="0063302D">
        <w:rPr>
          <w:rFonts w:eastAsia="Calibri"/>
        </w:rPr>
        <w:t>samorządu skierowane</w:t>
      </w:r>
      <w:r w:rsidRPr="0063302D">
        <w:rPr>
          <w:rFonts w:eastAsia="Calibri"/>
        </w:rPr>
        <w:t xml:space="preserve"> będzie szczególnie w stronę </w:t>
      </w:r>
      <w:r w:rsidRPr="0063302D">
        <w:rPr>
          <w:rFonts w:eastAsia="Calibri"/>
          <w:b/>
          <w:bCs/>
        </w:rPr>
        <w:t>świadomego turysty</w:t>
      </w:r>
      <w:r w:rsidRPr="0063302D">
        <w:rPr>
          <w:rFonts w:eastAsia="Calibri"/>
        </w:rPr>
        <w:t>. Turysta uświadomiony zwraca uwagę na dziedzictwo kulturowe regionu, przyrodę, skupia się na poznaniu obszaru</w:t>
      </w:r>
      <w:r w:rsidR="004F7FA6" w:rsidRPr="0063302D">
        <w:rPr>
          <w:rFonts w:eastAsia="Calibri"/>
        </w:rPr>
        <w:t xml:space="preserve"> partnerstwa</w:t>
      </w:r>
      <w:r w:rsidRPr="0063302D">
        <w:rPr>
          <w:rFonts w:eastAsia="Calibri"/>
        </w:rPr>
        <w:t xml:space="preserve"> (odbieranego za pomocą zmysłów), uwielbia wysiłek fizyczny. Dla turysty nieuświadomionego nie liczy się miejsce zwiedzania, ani nawet samo zwiedzanie, czy poznanie miejsca. Istotne jest samo jego "zaliczenie", najlepiej w luksusowych i niewymagających warunkach.</w:t>
      </w:r>
    </w:p>
    <w:p w14:paraId="7EA9E026" w14:textId="3E854CEF" w:rsidR="009A3E0D" w:rsidRPr="0063302D" w:rsidRDefault="009A3E0D" w:rsidP="00001F4D">
      <w:pPr>
        <w:spacing w:before="120" w:after="240" w:line="360" w:lineRule="auto"/>
        <w:jc w:val="both"/>
        <w:rPr>
          <w:rFonts w:eastAsia="Calibri"/>
        </w:rPr>
      </w:pPr>
      <w:r w:rsidRPr="0063302D">
        <w:rPr>
          <w:rFonts w:eastAsia="Calibri"/>
        </w:rPr>
        <w:t xml:space="preserve">Kolejną </w:t>
      </w:r>
      <w:r w:rsidR="0044589A" w:rsidRPr="0063302D">
        <w:rPr>
          <w:rFonts w:eastAsia="Calibri"/>
        </w:rPr>
        <w:t xml:space="preserve">zidentyfikowaną </w:t>
      </w:r>
      <w:r w:rsidRPr="0063302D">
        <w:rPr>
          <w:rFonts w:eastAsia="Calibri"/>
        </w:rPr>
        <w:t xml:space="preserve">grupą interesariuszy jest ludność obszaru Doliny Wisły oraz grono turystów </w:t>
      </w:r>
      <w:r w:rsidRPr="0063302D">
        <w:rPr>
          <w:rFonts w:eastAsia="Calibri"/>
          <w:b/>
          <w:bCs/>
        </w:rPr>
        <w:t>korzystających z układu komunikacyjnego</w:t>
      </w:r>
      <w:r w:rsidRPr="0063302D">
        <w:rPr>
          <w:rFonts w:eastAsia="Calibri"/>
        </w:rPr>
        <w:t xml:space="preserve">. W grupie tej znajdą się osoby wybierające rower jako środek transportu. Rower jest dla nich sposobem na przemieszczanie się z miejsca do miejsca (dom-praca, dom-zakupy, praca-praca) a także jednym z oferowanych i dostępnych środków transportu w gminie/powiecie (rower-kolej, rower-autobus/bus, rower-samochód, kolej-samochód/bus). Do dalszych rozważań pozostaje grupa turystów zagranicznych, jednakże nie stanowią oni </w:t>
      </w:r>
      <w:r w:rsidR="0044589A" w:rsidRPr="0063302D">
        <w:rPr>
          <w:rFonts w:eastAsia="Calibri"/>
        </w:rPr>
        <w:t xml:space="preserve">obecnie istotnej grupy </w:t>
      </w:r>
      <w:r w:rsidRPr="0063302D">
        <w:rPr>
          <w:rFonts w:eastAsia="Calibri"/>
        </w:rPr>
        <w:t>docelowej projektu. Ich liczba w województwie świętokrzyskim w latach 2021 i 2022 była znikoma, stanowiła 5-6% wszystkich turystów odwiedzających ten region i jedynie 0,5% całego ruchu turystycznego z zagranicy w Polsce.</w:t>
      </w:r>
    </w:p>
    <w:p w14:paraId="560916BA" w14:textId="6B9F1682" w:rsidR="009A3E0D" w:rsidRPr="0063302D" w:rsidRDefault="009A3E0D" w:rsidP="00001F4D">
      <w:pPr>
        <w:spacing w:before="120" w:after="240" w:line="360" w:lineRule="auto"/>
        <w:jc w:val="both"/>
        <w:rPr>
          <w:rFonts w:eastAsia="Calibri"/>
        </w:rPr>
      </w:pPr>
      <w:r w:rsidRPr="0063302D">
        <w:rPr>
          <w:rFonts w:eastAsia="Calibri"/>
        </w:rPr>
        <w:t xml:space="preserve">Zadaniem operatora będzie aktualizacja i aktywne zarządzanie treściami zamieszczanymi w aplikacji i na stronie www. W zakresie w jakim treści te pochodzić będą z rynku wynagrodzeniem </w:t>
      </w:r>
      <w:r w:rsidR="0082550B" w:rsidRPr="0063302D">
        <w:rPr>
          <w:rFonts w:eastAsia="Calibri"/>
        </w:rPr>
        <w:t>Partnera Prywatnego</w:t>
      </w:r>
      <w:r w:rsidRPr="0063302D">
        <w:rPr>
          <w:rFonts w:eastAsia="Calibri"/>
        </w:rPr>
        <w:t xml:space="preserve"> mogą być opłaty ze strony reklamodawców</w:t>
      </w:r>
      <w:r w:rsidR="008F64C7" w:rsidRPr="0063302D">
        <w:rPr>
          <w:rFonts w:eastAsia="Calibri"/>
        </w:rPr>
        <w:t>,</w:t>
      </w:r>
      <w:r w:rsidRPr="0063302D">
        <w:rPr>
          <w:rFonts w:eastAsia="Calibri"/>
        </w:rPr>
        <w:t xml:space="preserve"> ewentualnie odbiorców informacji (w ramach pomysłu i ryzyka biznesowego </w:t>
      </w:r>
      <w:r w:rsidR="0082550B" w:rsidRPr="0063302D">
        <w:rPr>
          <w:rFonts w:eastAsia="Calibri"/>
        </w:rPr>
        <w:t>Partnera Prywatnego</w:t>
      </w:r>
      <w:r w:rsidRPr="0063302D">
        <w:rPr>
          <w:rFonts w:eastAsia="Calibri"/>
        </w:rPr>
        <w:t xml:space="preserve"> - operatora). Częściowo, zależnie od wyniku negocjacji i oferty operatora</w:t>
      </w:r>
      <w:r w:rsidR="003828AD" w:rsidRPr="0063302D">
        <w:rPr>
          <w:rFonts w:eastAsia="Calibri"/>
        </w:rPr>
        <w:t>,</w:t>
      </w:r>
      <w:r w:rsidRPr="0063302D">
        <w:rPr>
          <w:rFonts w:eastAsia="Calibri"/>
        </w:rPr>
        <w:t xml:space="preserve"> </w:t>
      </w:r>
      <w:r w:rsidR="0079031E" w:rsidRPr="0063302D">
        <w:rPr>
          <w:rFonts w:eastAsia="Calibri"/>
        </w:rPr>
        <w:t xml:space="preserve">opłaty </w:t>
      </w:r>
      <w:r w:rsidRPr="0063302D">
        <w:rPr>
          <w:rFonts w:eastAsia="Calibri"/>
        </w:rPr>
        <w:t xml:space="preserve">za </w:t>
      </w:r>
      <w:r w:rsidR="00130A33" w:rsidRPr="0063302D">
        <w:rPr>
          <w:rFonts w:eastAsia="Calibri"/>
        </w:rPr>
        <w:t>zapewnienie funkcjonowania systemu informacji (dostępność)</w:t>
      </w:r>
      <w:r w:rsidRPr="0063302D">
        <w:rPr>
          <w:rFonts w:eastAsia="Calibri"/>
        </w:rPr>
        <w:t xml:space="preserve"> i sam kontent publiczny może wnosić </w:t>
      </w:r>
      <w:r w:rsidR="003704B7" w:rsidRPr="0063302D">
        <w:rPr>
          <w:rFonts w:eastAsia="Calibri"/>
        </w:rPr>
        <w:t>Podmiot Publiczny</w:t>
      </w:r>
      <w:r w:rsidRPr="0063302D">
        <w:rPr>
          <w:rFonts w:eastAsia="Calibri"/>
        </w:rPr>
        <w:t xml:space="preserve"> – na zasadzie </w:t>
      </w:r>
      <w:r w:rsidR="00662B14" w:rsidRPr="0063302D">
        <w:rPr>
          <w:rFonts w:eastAsia="Calibri"/>
        </w:rPr>
        <w:t>płatności</w:t>
      </w:r>
      <w:r w:rsidR="0079031E" w:rsidRPr="0063302D">
        <w:rPr>
          <w:rFonts w:eastAsia="Calibri"/>
        </w:rPr>
        <w:t xml:space="preserve"> </w:t>
      </w:r>
      <w:r w:rsidRPr="0063302D">
        <w:rPr>
          <w:rFonts w:eastAsia="Calibri"/>
        </w:rPr>
        <w:t>za poszczególne informacje czy też na zasadzie opłaty za zarz</w:t>
      </w:r>
      <w:r w:rsidR="008F64C7" w:rsidRPr="0063302D">
        <w:rPr>
          <w:rFonts w:eastAsia="Calibri"/>
        </w:rPr>
        <w:t>ą</w:t>
      </w:r>
      <w:r w:rsidRPr="0063302D">
        <w:rPr>
          <w:rFonts w:eastAsia="Calibri"/>
        </w:rPr>
        <w:t xml:space="preserve">dzanie (techniczna dostępność platform) w formie abonamentu pokrywającego pewien pułap kosztów </w:t>
      </w:r>
      <w:r w:rsidR="0082550B" w:rsidRPr="0063302D">
        <w:rPr>
          <w:rFonts w:eastAsia="Calibri"/>
        </w:rPr>
        <w:t>Partnera Prywatnego</w:t>
      </w:r>
      <w:r w:rsidRPr="0063302D">
        <w:rPr>
          <w:rFonts w:eastAsia="Calibri"/>
        </w:rPr>
        <w:t xml:space="preserve"> związanych z operatorstwem systemu.  </w:t>
      </w:r>
    </w:p>
    <w:p w14:paraId="343920BA" w14:textId="5870D6F3" w:rsidR="009A3E0D" w:rsidRPr="0063302D" w:rsidRDefault="009A3E0D" w:rsidP="00130A33">
      <w:pPr>
        <w:pStyle w:val="KonspektIII"/>
      </w:pPr>
      <w:bookmarkStart w:id="32" w:name="_Toc150625432"/>
      <w:bookmarkStart w:id="33" w:name="_Toc150626288"/>
      <w:bookmarkStart w:id="34" w:name="_Toc150627051"/>
      <w:bookmarkStart w:id="35" w:name="_Toc150627052"/>
      <w:bookmarkEnd w:id="32"/>
      <w:bookmarkEnd w:id="33"/>
      <w:bookmarkEnd w:id="34"/>
      <w:r w:rsidRPr="0063302D">
        <w:t>Założenia dotyczące zadań</w:t>
      </w:r>
      <w:r w:rsidR="008F64C7" w:rsidRPr="0063302D">
        <w:t>,</w:t>
      </w:r>
      <w:r w:rsidRPr="0063302D">
        <w:t xml:space="preserve"> jakie realizować ma strona www i aplikacja – zadania publiczne dla operatora</w:t>
      </w:r>
      <w:bookmarkEnd w:id="35"/>
    </w:p>
    <w:p w14:paraId="0EA94D6D" w14:textId="7B9549CC" w:rsidR="009A3E0D" w:rsidRPr="0063302D" w:rsidRDefault="009A3E0D" w:rsidP="00001F4D">
      <w:pPr>
        <w:pStyle w:val="Default"/>
        <w:spacing w:before="120" w:after="240" w:line="360" w:lineRule="auto"/>
        <w:jc w:val="both"/>
        <w:rPr>
          <w:rFonts w:ascii="Arial" w:hAnsi="Arial" w:cs="Arial"/>
          <w:sz w:val="22"/>
          <w:szCs w:val="22"/>
        </w:rPr>
      </w:pPr>
      <w:r w:rsidRPr="0063302D">
        <w:rPr>
          <w:rFonts w:ascii="Arial" w:eastAsia="Calibri" w:hAnsi="Arial" w:cs="Arial"/>
          <w:sz w:val="22"/>
          <w:szCs w:val="22"/>
        </w:rPr>
        <w:lastRenderedPageBreak/>
        <w:t xml:space="preserve">Zgodnie z założeniami wniosku o dofinansowanie stworzenia strony internetowej oraz aplikacji, celem </w:t>
      </w:r>
      <w:r w:rsidR="008F64C7" w:rsidRPr="0063302D">
        <w:rPr>
          <w:rFonts w:ascii="Arial" w:eastAsia="Calibri" w:hAnsi="Arial" w:cs="Arial"/>
          <w:sz w:val="22"/>
          <w:szCs w:val="22"/>
        </w:rPr>
        <w:t xml:space="preserve">ich powstania </w:t>
      </w:r>
      <w:r w:rsidRPr="0063302D">
        <w:rPr>
          <w:rFonts w:ascii="Arial" w:eastAsia="Calibri" w:hAnsi="Arial" w:cs="Arial"/>
          <w:sz w:val="22"/>
          <w:szCs w:val="22"/>
        </w:rPr>
        <w:t>jest promocja unikatowych w skali kraju miejsc, wydarzeń, ludzi, obiektów i zjawisk</w:t>
      </w:r>
      <w:r w:rsidR="008F64C7" w:rsidRPr="0063302D">
        <w:rPr>
          <w:rFonts w:ascii="Arial" w:eastAsia="Calibri" w:hAnsi="Arial" w:cs="Arial"/>
          <w:sz w:val="22"/>
          <w:szCs w:val="22"/>
        </w:rPr>
        <w:t>, która zachęci</w:t>
      </w:r>
      <w:r w:rsidRPr="0063302D">
        <w:rPr>
          <w:rFonts w:ascii="Arial" w:eastAsia="Calibri" w:hAnsi="Arial" w:cs="Arial"/>
          <w:sz w:val="22"/>
          <w:szCs w:val="22"/>
        </w:rPr>
        <w:t xml:space="preserve"> turystów z różnych części Polski do odwiedzenia rejonu Doliny Wisły. </w:t>
      </w:r>
      <w:r w:rsidRPr="0063302D">
        <w:rPr>
          <w:rFonts w:ascii="Arial" w:hAnsi="Arial" w:cs="Arial"/>
          <w:sz w:val="22"/>
          <w:szCs w:val="22"/>
        </w:rPr>
        <w:t>W ramach dofinansowania zostanie stworzony i uruchomiony turystyczny portal internetowy wraz z aplikacją mobilną dla tego obszaru, który będzie bazą wiedzy o regionie oraz będzie promował społeczność związaną z obszarem</w:t>
      </w:r>
      <w:r w:rsidR="00F921A4" w:rsidRPr="0063302D">
        <w:rPr>
          <w:rFonts w:ascii="Arial" w:hAnsi="Arial" w:cs="Arial"/>
          <w:sz w:val="22"/>
          <w:szCs w:val="22"/>
        </w:rPr>
        <w:t>, a także informował o</w:t>
      </w:r>
      <w:r w:rsidRPr="0063302D">
        <w:rPr>
          <w:rFonts w:ascii="Arial" w:hAnsi="Arial" w:cs="Arial"/>
          <w:sz w:val="22"/>
          <w:szCs w:val="22"/>
        </w:rPr>
        <w:t xml:space="preserve"> atrak</w:t>
      </w:r>
      <w:r w:rsidR="00FC6B60" w:rsidRPr="0063302D">
        <w:rPr>
          <w:rFonts w:ascii="Arial" w:hAnsi="Arial" w:cs="Arial"/>
          <w:sz w:val="22"/>
          <w:szCs w:val="22"/>
        </w:rPr>
        <w:t>cjach</w:t>
      </w:r>
      <w:r w:rsidRPr="0063302D">
        <w:rPr>
          <w:rFonts w:ascii="Arial" w:hAnsi="Arial" w:cs="Arial"/>
          <w:sz w:val="22"/>
          <w:szCs w:val="22"/>
        </w:rPr>
        <w:t xml:space="preserve"> oferowa</w:t>
      </w:r>
      <w:r w:rsidR="00FC6B60" w:rsidRPr="0063302D">
        <w:rPr>
          <w:rFonts w:ascii="Arial" w:hAnsi="Arial" w:cs="Arial"/>
          <w:sz w:val="22"/>
          <w:szCs w:val="22"/>
        </w:rPr>
        <w:t>nych</w:t>
      </w:r>
      <w:r w:rsidRPr="0063302D">
        <w:rPr>
          <w:rFonts w:ascii="Arial" w:hAnsi="Arial" w:cs="Arial"/>
          <w:sz w:val="22"/>
          <w:szCs w:val="22"/>
        </w:rPr>
        <w:t xml:space="preserve"> przez </w:t>
      </w:r>
      <w:r w:rsidR="00B45006" w:rsidRPr="0063302D">
        <w:rPr>
          <w:rFonts w:ascii="Arial" w:hAnsi="Arial" w:cs="Arial"/>
          <w:sz w:val="22"/>
          <w:szCs w:val="22"/>
        </w:rPr>
        <w:t>członków</w:t>
      </w:r>
      <w:r w:rsidRPr="0063302D">
        <w:rPr>
          <w:rFonts w:ascii="Arial" w:hAnsi="Arial" w:cs="Arial"/>
          <w:sz w:val="22"/>
          <w:szCs w:val="22"/>
        </w:rPr>
        <w:t xml:space="preserve"> Partnerstwa. Turysta korzystający z serwisu znajdzie informacje nt. atrakcji turystycznych i przyrodniczych, kulturowych i historycznych ofert aktywnego wypoczynku oraz informacje o zasobach gmin. Istotną rolą portalu będzie pośredniczenie pomiędzy turystą a  </w:t>
      </w:r>
      <w:r w:rsidR="00130A33" w:rsidRPr="0063302D">
        <w:rPr>
          <w:rFonts w:ascii="Arial" w:hAnsi="Arial" w:cs="Arial"/>
          <w:sz w:val="22"/>
          <w:szCs w:val="22"/>
        </w:rPr>
        <w:t xml:space="preserve"> przedsiębiorcami/usługodawcami</w:t>
      </w:r>
      <w:r w:rsidRPr="0063302D">
        <w:rPr>
          <w:rFonts w:ascii="Arial" w:hAnsi="Arial" w:cs="Arial"/>
          <w:sz w:val="22"/>
          <w:szCs w:val="22"/>
        </w:rPr>
        <w:t xml:space="preserve"> </w:t>
      </w:r>
      <w:r w:rsidR="00ED6EE7" w:rsidRPr="0063302D">
        <w:rPr>
          <w:rFonts w:ascii="Arial" w:hAnsi="Arial" w:cs="Arial"/>
          <w:sz w:val="22"/>
          <w:szCs w:val="22"/>
        </w:rPr>
        <w:t>związanymi z turystyką (</w:t>
      </w:r>
      <w:r w:rsidRPr="0063302D">
        <w:rPr>
          <w:rFonts w:ascii="Arial" w:hAnsi="Arial" w:cs="Arial"/>
          <w:sz w:val="22"/>
          <w:szCs w:val="22"/>
        </w:rPr>
        <w:t>np.  noclegową, gastronomiczną</w:t>
      </w:r>
      <w:r w:rsidR="00ED6EE7" w:rsidRPr="0063302D">
        <w:rPr>
          <w:rFonts w:ascii="Arial" w:hAnsi="Arial" w:cs="Arial"/>
          <w:sz w:val="22"/>
          <w:szCs w:val="22"/>
        </w:rPr>
        <w:t>)</w:t>
      </w:r>
      <w:r w:rsidRPr="0063302D">
        <w:rPr>
          <w:rFonts w:ascii="Arial" w:hAnsi="Arial" w:cs="Arial"/>
          <w:sz w:val="22"/>
          <w:szCs w:val="22"/>
        </w:rPr>
        <w:t xml:space="preserve">. </w:t>
      </w:r>
    </w:p>
    <w:p w14:paraId="100BF783" w14:textId="659868DC" w:rsidR="009A3E0D" w:rsidRPr="0063302D" w:rsidRDefault="009A3E0D" w:rsidP="00001F4D">
      <w:pPr>
        <w:spacing w:before="120" w:after="240" w:line="360" w:lineRule="auto"/>
        <w:jc w:val="both"/>
        <w:rPr>
          <w:rFonts w:eastAsia="Calibri"/>
        </w:rPr>
      </w:pPr>
      <w:r w:rsidRPr="0063302D">
        <w:rPr>
          <w:rFonts w:eastAsia="Calibri"/>
        </w:rPr>
        <w:t xml:space="preserve">Aplikacja będzie miała za zadanie ułatwienie odbiorcom poruszanie się po </w:t>
      </w:r>
      <w:r w:rsidR="00322C26" w:rsidRPr="0063302D">
        <w:rPr>
          <w:rFonts w:eastAsia="Calibri"/>
        </w:rPr>
        <w:t xml:space="preserve">trasach </w:t>
      </w:r>
      <w:r w:rsidRPr="0063302D">
        <w:rPr>
          <w:rFonts w:eastAsia="Calibri"/>
        </w:rPr>
        <w:t>rowerow</w:t>
      </w:r>
      <w:r w:rsidR="00E25F6C" w:rsidRPr="0063302D">
        <w:rPr>
          <w:rFonts w:eastAsia="Calibri"/>
        </w:rPr>
        <w:t>ych</w:t>
      </w:r>
      <w:r w:rsidRPr="0063302D">
        <w:rPr>
          <w:rFonts w:eastAsia="Calibri"/>
        </w:rPr>
        <w:t>, dotarcie do atrakcji opisanych w sześciu mapach tworzących szlaki:</w:t>
      </w:r>
    </w:p>
    <w:p w14:paraId="362316CF" w14:textId="77777777" w:rsidR="009A3E0D" w:rsidRPr="0063302D" w:rsidRDefault="009A3E0D" w:rsidP="00B24580">
      <w:pPr>
        <w:pStyle w:val="Akapitzlist"/>
        <w:numPr>
          <w:ilvl w:val="0"/>
          <w:numId w:val="14"/>
        </w:numPr>
        <w:spacing w:before="120" w:after="240" w:line="360" w:lineRule="auto"/>
        <w:jc w:val="both"/>
        <w:rPr>
          <w:rFonts w:ascii="Arial" w:eastAsia="Calibri" w:hAnsi="Arial" w:cs="Arial"/>
          <w:sz w:val="22"/>
          <w:szCs w:val="22"/>
        </w:rPr>
      </w:pPr>
      <w:r w:rsidRPr="0063302D">
        <w:rPr>
          <w:rFonts w:ascii="Arial" w:eastAsia="Calibri" w:hAnsi="Arial" w:cs="Arial"/>
          <w:sz w:val="22"/>
          <w:szCs w:val="22"/>
        </w:rPr>
        <w:t>W nurcie historii;</w:t>
      </w:r>
    </w:p>
    <w:p w14:paraId="7B2EE234" w14:textId="77777777" w:rsidR="009A3E0D" w:rsidRPr="0063302D" w:rsidRDefault="009A3E0D" w:rsidP="00B24580">
      <w:pPr>
        <w:pStyle w:val="Akapitzlist"/>
        <w:numPr>
          <w:ilvl w:val="0"/>
          <w:numId w:val="14"/>
        </w:numPr>
        <w:spacing w:before="120" w:after="240" w:line="360" w:lineRule="auto"/>
        <w:jc w:val="both"/>
        <w:rPr>
          <w:rFonts w:ascii="Arial" w:eastAsia="Calibri" w:hAnsi="Arial" w:cs="Arial"/>
          <w:sz w:val="22"/>
          <w:szCs w:val="22"/>
        </w:rPr>
      </w:pPr>
      <w:r w:rsidRPr="0063302D">
        <w:rPr>
          <w:rFonts w:ascii="Arial" w:eastAsia="Calibri" w:hAnsi="Arial" w:cs="Arial"/>
          <w:sz w:val="22"/>
          <w:szCs w:val="22"/>
        </w:rPr>
        <w:t>Zanurz się w naturze;</w:t>
      </w:r>
    </w:p>
    <w:p w14:paraId="50A8F161" w14:textId="77777777" w:rsidR="009A3E0D" w:rsidRPr="0063302D" w:rsidRDefault="009A3E0D" w:rsidP="00B24580">
      <w:pPr>
        <w:pStyle w:val="Akapitzlist"/>
        <w:numPr>
          <w:ilvl w:val="0"/>
          <w:numId w:val="14"/>
        </w:numPr>
        <w:spacing w:before="120" w:after="240" w:line="360" w:lineRule="auto"/>
        <w:jc w:val="both"/>
        <w:rPr>
          <w:rFonts w:ascii="Arial" w:eastAsia="Calibri" w:hAnsi="Arial" w:cs="Arial"/>
          <w:sz w:val="22"/>
          <w:szCs w:val="22"/>
        </w:rPr>
      </w:pPr>
      <w:r w:rsidRPr="0063302D">
        <w:rPr>
          <w:rFonts w:ascii="Arial" w:eastAsia="Calibri" w:hAnsi="Arial" w:cs="Arial"/>
          <w:sz w:val="22"/>
          <w:szCs w:val="22"/>
        </w:rPr>
        <w:t>Meandry kultury;</w:t>
      </w:r>
    </w:p>
    <w:p w14:paraId="7C410641" w14:textId="4DC1B0FC" w:rsidR="009A3E0D" w:rsidRPr="0063302D" w:rsidRDefault="009A3E0D" w:rsidP="00B24580">
      <w:pPr>
        <w:pStyle w:val="Akapitzlist"/>
        <w:numPr>
          <w:ilvl w:val="0"/>
          <w:numId w:val="14"/>
        </w:numPr>
        <w:spacing w:before="120" w:after="240" w:line="360" w:lineRule="auto"/>
        <w:jc w:val="both"/>
        <w:rPr>
          <w:rFonts w:ascii="Arial" w:eastAsia="Calibri" w:hAnsi="Arial" w:cs="Arial"/>
          <w:sz w:val="22"/>
          <w:szCs w:val="22"/>
        </w:rPr>
      </w:pPr>
      <w:r w:rsidRPr="0063302D">
        <w:rPr>
          <w:rFonts w:ascii="Arial" w:eastAsia="Calibri" w:hAnsi="Arial" w:cs="Arial"/>
          <w:sz w:val="22"/>
          <w:szCs w:val="22"/>
        </w:rPr>
        <w:t>Szlak świętokrzyskiej przygody</w:t>
      </w:r>
      <w:r w:rsidR="00ED6EE7" w:rsidRPr="0063302D">
        <w:rPr>
          <w:rFonts w:ascii="Arial" w:eastAsia="Calibri" w:hAnsi="Arial" w:cs="Arial"/>
          <w:sz w:val="22"/>
          <w:szCs w:val="22"/>
        </w:rPr>
        <w:t>;</w:t>
      </w:r>
    </w:p>
    <w:p w14:paraId="6599DAA8" w14:textId="77777777" w:rsidR="009A3E0D" w:rsidRPr="0063302D" w:rsidRDefault="009A3E0D" w:rsidP="00B24580">
      <w:pPr>
        <w:pStyle w:val="Akapitzlist"/>
        <w:numPr>
          <w:ilvl w:val="0"/>
          <w:numId w:val="14"/>
        </w:numPr>
        <w:spacing w:before="120" w:after="240" w:line="360" w:lineRule="auto"/>
        <w:jc w:val="both"/>
        <w:rPr>
          <w:rFonts w:ascii="Arial" w:eastAsia="Calibri" w:hAnsi="Arial" w:cs="Arial"/>
          <w:sz w:val="22"/>
          <w:szCs w:val="22"/>
        </w:rPr>
      </w:pPr>
      <w:r w:rsidRPr="0063302D">
        <w:rPr>
          <w:rFonts w:ascii="Arial" w:eastAsia="Calibri" w:hAnsi="Arial" w:cs="Arial"/>
          <w:sz w:val="22"/>
          <w:szCs w:val="22"/>
        </w:rPr>
        <w:t>Zielona szkoła;</w:t>
      </w:r>
    </w:p>
    <w:p w14:paraId="5A66405D" w14:textId="77777777" w:rsidR="009A3E0D" w:rsidRPr="0063302D" w:rsidRDefault="009A3E0D" w:rsidP="00B24580">
      <w:pPr>
        <w:pStyle w:val="Akapitzlist"/>
        <w:numPr>
          <w:ilvl w:val="0"/>
          <w:numId w:val="14"/>
        </w:numPr>
        <w:spacing w:before="120" w:after="240" w:line="360" w:lineRule="auto"/>
        <w:jc w:val="both"/>
        <w:rPr>
          <w:rFonts w:ascii="Arial" w:eastAsia="Calibri" w:hAnsi="Arial" w:cs="Arial"/>
          <w:sz w:val="22"/>
          <w:szCs w:val="22"/>
        </w:rPr>
      </w:pPr>
      <w:r w:rsidRPr="0063302D">
        <w:rPr>
          <w:rFonts w:ascii="Arial" w:eastAsia="Calibri" w:hAnsi="Arial" w:cs="Arial"/>
          <w:sz w:val="22"/>
          <w:szCs w:val="22"/>
        </w:rPr>
        <w:t>Szlak kulinarny.</w:t>
      </w:r>
    </w:p>
    <w:p w14:paraId="1FC007C1" w14:textId="77777777" w:rsidR="009A3E0D" w:rsidRPr="0063302D" w:rsidRDefault="009A3E0D" w:rsidP="00001F4D">
      <w:pPr>
        <w:spacing w:before="120" w:after="240" w:line="360" w:lineRule="auto"/>
        <w:ind w:left="360"/>
        <w:jc w:val="both"/>
        <w:rPr>
          <w:rFonts w:eastAsia="Calibri"/>
        </w:rPr>
      </w:pPr>
      <w:r w:rsidRPr="0063302D">
        <w:rPr>
          <w:rFonts w:eastAsia="Calibri"/>
        </w:rPr>
        <w:t>Szlaki te są związane z :</w:t>
      </w:r>
    </w:p>
    <w:p w14:paraId="24F63408" w14:textId="77777777" w:rsidR="009A3E0D" w:rsidRPr="0063302D" w:rsidRDefault="009A3E0D" w:rsidP="00B24580">
      <w:pPr>
        <w:pStyle w:val="Akapitzlist"/>
        <w:numPr>
          <w:ilvl w:val="0"/>
          <w:numId w:val="15"/>
        </w:numPr>
        <w:spacing w:before="120" w:after="240" w:line="360" w:lineRule="auto"/>
        <w:ind w:left="709" w:hanging="283"/>
        <w:jc w:val="both"/>
        <w:rPr>
          <w:rFonts w:ascii="Arial" w:eastAsia="Calibri" w:hAnsi="Arial" w:cs="Arial"/>
          <w:sz w:val="22"/>
          <w:szCs w:val="22"/>
        </w:rPr>
      </w:pPr>
      <w:r w:rsidRPr="0063302D">
        <w:rPr>
          <w:rFonts w:ascii="Arial" w:eastAsia="Calibri" w:hAnsi="Arial" w:cs="Arial"/>
          <w:sz w:val="22"/>
          <w:szCs w:val="22"/>
        </w:rPr>
        <w:t>zabytkami, obiektami architektonicznymi, ekspozycjami muzealnymi, elementami związanymi z historią i archeologią;</w:t>
      </w:r>
    </w:p>
    <w:p w14:paraId="1436E43C" w14:textId="77777777" w:rsidR="009A3E0D" w:rsidRPr="0063302D" w:rsidRDefault="009A3E0D" w:rsidP="00B24580">
      <w:pPr>
        <w:pStyle w:val="Akapitzlist"/>
        <w:numPr>
          <w:ilvl w:val="0"/>
          <w:numId w:val="11"/>
        </w:numPr>
        <w:spacing w:before="120" w:after="240" w:line="360" w:lineRule="auto"/>
        <w:jc w:val="both"/>
        <w:rPr>
          <w:rFonts w:ascii="Arial" w:eastAsia="Calibri" w:hAnsi="Arial" w:cs="Arial"/>
          <w:sz w:val="22"/>
          <w:szCs w:val="22"/>
        </w:rPr>
      </w:pPr>
      <w:r w:rsidRPr="0063302D">
        <w:rPr>
          <w:rFonts w:ascii="Arial" w:eastAsia="Calibri" w:hAnsi="Arial" w:cs="Arial"/>
          <w:sz w:val="22"/>
          <w:szCs w:val="22"/>
        </w:rPr>
        <w:t>przyrodą, krajobrazem, unikatowymi obszarami chronionymi, atrakcjami geologicznymi, a także edukacją ekologiczną;</w:t>
      </w:r>
    </w:p>
    <w:p w14:paraId="18DE96A9" w14:textId="7561C337" w:rsidR="009A3E0D" w:rsidRPr="0063302D" w:rsidRDefault="009A3E0D" w:rsidP="00B24580">
      <w:pPr>
        <w:pStyle w:val="Akapitzlist"/>
        <w:numPr>
          <w:ilvl w:val="0"/>
          <w:numId w:val="11"/>
        </w:numPr>
        <w:spacing w:before="120" w:after="240" w:line="360" w:lineRule="auto"/>
        <w:jc w:val="both"/>
        <w:rPr>
          <w:rFonts w:ascii="Arial" w:eastAsia="Calibri" w:hAnsi="Arial" w:cs="Arial"/>
          <w:sz w:val="22"/>
          <w:szCs w:val="22"/>
        </w:rPr>
      </w:pPr>
      <w:r w:rsidRPr="0063302D">
        <w:rPr>
          <w:rFonts w:ascii="Arial" w:eastAsia="Calibri" w:hAnsi="Arial" w:cs="Arial"/>
          <w:sz w:val="22"/>
          <w:szCs w:val="22"/>
        </w:rPr>
        <w:t>miejscami kultu</w:t>
      </w:r>
      <w:r w:rsidR="00130A33" w:rsidRPr="0063302D">
        <w:rPr>
          <w:rFonts w:ascii="Arial" w:eastAsia="Calibri" w:hAnsi="Arial" w:cs="Arial"/>
          <w:sz w:val="22"/>
          <w:szCs w:val="22"/>
        </w:rPr>
        <w:t xml:space="preserve"> religijnego</w:t>
      </w:r>
      <w:r w:rsidRPr="0063302D">
        <w:rPr>
          <w:rFonts w:ascii="Arial" w:eastAsia="Calibri" w:hAnsi="Arial" w:cs="Arial"/>
          <w:sz w:val="22"/>
          <w:szCs w:val="22"/>
        </w:rPr>
        <w:t>;</w:t>
      </w:r>
    </w:p>
    <w:p w14:paraId="34817D13" w14:textId="3418DD72" w:rsidR="00ED6EE7" w:rsidRPr="0063302D" w:rsidRDefault="00ED6EE7" w:rsidP="00B24580">
      <w:pPr>
        <w:pStyle w:val="Akapitzlist"/>
        <w:numPr>
          <w:ilvl w:val="0"/>
          <w:numId w:val="11"/>
        </w:numPr>
        <w:spacing w:before="120" w:after="240" w:line="360" w:lineRule="auto"/>
        <w:jc w:val="both"/>
        <w:rPr>
          <w:rFonts w:eastAsia="Calibri"/>
        </w:rPr>
      </w:pPr>
      <w:r w:rsidRPr="0063302D">
        <w:rPr>
          <w:rFonts w:ascii="Arial" w:eastAsia="Calibri" w:hAnsi="Arial" w:cs="Arial"/>
          <w:sz w:val="22"/>
          <w:szCs w:val="22"/>
        </w:rPr>
        <w:t>atrakcjami dla dzieci i młodzieży;</w:t>
      </w:r>
    </w:p>
    <w:p w14:paraId="2E468219" w14:textId="77777777" w:rsidR="009A3E0D" w:rsidRPr="0063302D" w:rsidRDefault="009A3E0D" w:rsidP="00B24580">
      <w:pPr>
        <w:pStyle w:val="Akapitzlist"/>
        <w:numPr>
          <w:ilvl w:val="0"/>
          <w:numId w:val="11"/>
        </w:numPr>
        <w:spacing w:before="120" w:after="240" w:line="360" w:lineRule="auto"/>
        <w:jc w:val="both"/>
        <w:rPr>
          <w:rFonts w:ascii="Arial" w:eastAsia="Calibri" w:hAnsi="Arial" w:cs="Arial"/>
          <w:sz w:val="22"/>
          <w:szCs w:val="22"/>
        </w:rPr>
      </w:pPr>
      <w:r w:rsidRPr="0063302D">
        <w:rPr>
          <w:rFonts w:ascii="Arial" w:eastAsia="Calibri" w:hAnsi="Arial" w:cs="Arial"/>
          <w:sz w:val="22"/>
          <w:szCs w:val="22"/>
        </w:rPr>
        <w:t>kulinariami;</w:t>
      </w:r>
    </w:p>
    <w:p w14:paraId="487F3502" w14:textId="77777777" w:rsidR="009A3E0D" w:rsidRPr="0063302D" w:rsidRDefault="009A3E0D" w:rsidP="00B24580">
      <w:pPr>
        <w:pStyle w:val="Akapitzlist"/>
        <w:numPr>
          <w:ilvl w:val="0"/>
          <w:numId w:val="11"/>
        </w:numPr>
        <w:spacing w:before="120" w:after="240" w:line="360" w:lineRule="auto"/>
        <w:jc w:val="both"/>
        <w:rPr>
          <w:rFonts w:ascii="Arial" w:eastAsia="Calibri" w:hAnsi="Arial" w:cs="Arial"/>
          <w:sz w:val="22"/>
          <w:szCs w:val="22"/>
        </w:rPr>
      </w:pPr>
      <w:r w:rsidRPr="0063302D">
        <w:rPr>
          <w:rFonts w:ascii="Arial" w:eastAsia="Calibri" w:hAnsi="Arial" w:cs="Arial"/>
          <w:sz w:val="22"/>
          <w:szCs w:val="22"/>
        </w:rPr>
        <w:t>sportem i rekreacją;</w:t>
      </w:r>
    </w:p>
    <w:p w14:paraId="53217474" w14:textId="77777777" w:rsidR="009A3E0D" w:rsidRPr="0063302D" w:rsidRDefault="009A3E0D" w:rsidP="00B24580">
      <w:pPr>
        <w:pStyle w:val="Akapitzlist"/>
        <w:numPr>
          <w:ilvl w:val="0"/>
          <w:numId w:val="11"/>
        </w:numPr>
        <w:spacing w:before="120" w:after="240" w:line="360" w:lineRule="auto"/>
        <w:jc w:val="both"/>
        <w:rPr>
          <w:rFonts w:ascii="Arial" w:eastAsia="Calibri" w:hAnsi="Arial" w:cs="Arial"/>
          <w:sz w:val="22"/>
          <w:szCs w:val="22"/>
        </w:rPr>
      </w:pPr>
      <w:r w:rsidRPr="0063302D">
        <w:rPr>
          <w:rFonts w:ascii="Arial" w:eastAsia="Calibri" w:hAnsi="Arial" w:cs="Arial"/>
          <w:sz w:val="22"/>
          <w:szCs w:val="22"/>
        </w:rPr>
        <w:t>przemysłem.</w:t>
      </w:r>
    </w:p>
    <w:p w14:paraId="76030FEA" w14:textId="2FC52D03" w:rsidR="009A3E0D" w:rsidRPr="0063302D" w:rsidRDefault="009A3E0D" w:rsidP="00001F4D">
      <w:pPr>
        <w:spacing w:before="120" w:after="240" w:line="360" w:lineRule="auto"/>
        <w:jc w:val="both"/>
        <w:rPr>
          <w:rFonts w:eastAsia="Calibri"/>
          <w:color w:val="FF0000"/>
        </w:rPr>
      </w:pPr>
      <w:r w:rsidRPr="0063302D">
        <w:rPr>
          <w:rFonts w:eastAsia="Calibri"/>
        </w:rPr>
        <w:t>Całość zostanie docelowo „obudowana” ofertą miejsc noclegowych i usług gastronomicznych, tak aby ułatwić wyszukiwanie i rezerwowanie noclegów na czas pobytu w Dolinie Wisły.</w:t>
      </w:r>
    </w:p>
    <w:p w14:paraId="6E866C4E" w14:textId="5AD518A3" w:rsidR="009A3E0D" w:rsidRPr="0063302D" w:rsidRDefault="009A3E0D" w:rsidP="00001F4D">
      <w:pPr>
        <w:spacing w:before="120" w:after="240" w:line="360" w:lineRule="auto"/>
        <w:jc w:val="both"/>
        <w:rPr>
          <w:rFonts w:eastAsia="Calibri"/>
          <w:color w:val="000000"/>
        </w:rPr>
      </w:pPr>
      <w:r w:rsidRPr="0063302D">
        <w:rPr>
          <w:rFonts w:eastAsia="Calibri"/>
          <w:color w:val="000000"/>
        </w:rPr>
        <w:lastRenderedPageBreak/>
        <w:t>W ramach dofinansowania utworzon</w:t>
      </w:r>
      <w:r w:rsidR="00BC5020" w:rsidRPr="0063302D">
        <w:rPr>
          <w:rFonts w:eastAsia="Calibri"/>
          <w:color w:val="000000"/>
        </w:rPr>
        <w:t>e</w:t>
      </w:r>
      <w:r w:rsidRPr="0063302D">
        <w:rPr>
          <w:rFonts w:eastAsia="Calibri"/>
          <w:color w:val="000000"/>
        </w:rPr>
        <w:t xml:space="preserve"> i uruchomion</w:t>
      </w:r>
      <w:r w:rsidR="00BC5020" w:rsidRPr="0063302D">
        <w:rPr>
          <w:rFonts w:eastAsia="Calibri"/>
          <w:color w:val="000000"/>
        </w:rPr>
        <w:t>e</w:t>
      </w:r>
      <w:r w:rsidRPr="0063302D">
        <w:rPr>
          <w:rFonts w:eastAsia="Calibri"/>
          <w:color w:val="000000"/>
        </w:rPr>
        <w:t xml:space="preserve"> będzie </w:t>
      </w:r>
      <w:r w:rsidR="00BC5020" w:rsidRPr="0063302D">
        <w:rPr>
          <w:rFonts w:eastAsia="Calibri"/>
          <w:color w:val="000000"/>
        </w:rPr>
        <w:t xml:space="preserve">oprogramowanie służące korzystaniu z </w:t>
      </w:r>
      <w:r w:rsidRPr="0063302D">
        <w:rPr>
          <w:rFonts w:eastAsia="Calibri"/>
          <w:color w:val="000000"/>
        </w:rPr>
        <w:t xml:space="preserve">sieci tras/szlaków rowerowych </w:t>
      </w:r>
      <w:r w:rsidRPr="0063302D">
        <w:rPr>
          <w:rFonts w:eastAsia="Calibri"/>
          <w:i/>
          <w:iCs/>
          <w:color w:val="000000"/>
        </w:rPr>
        <w:t>Dolina Wisły Wyżyna Możliwości</w:t>
      </w:r>
      <w:r w:rsidRPr="0063302D">
        <w:rPr>
          <w:rFonts w:eastAsia="Calibri"/>
          <w:color w:val="000000"/>
        </w:rPr>
        <w:t xml:space="preserve"> </w:t>
      </w:r>
      <w:r w:rsidRPr="0063302D">
        <w:rPr>
          <w:rFonts w:eastAsia="Calibri"/>
        </w:rPr>
        <w:t xml:space="preserve">oraz </w:t>
      </w:r>
      <w:r w:rsidR="00BC5020" w:rsidRPr="0063302D">
        <w:rPr>
          <w:rFonts w:eastAsia="Calibri"/>
        </w:rPr>
        <w:t xml:space="preserve">z </w:t>
      </w:r>
      <w:r w:rsidRPr="0063302D">
        <w:rPr>
          <w:rFonts w:eastAsia="Calibri"/>
        </w:rPr>
        <w:t>atrakcj</w:t>
      </w:r>
      <w:r w:rsidR="00BC5020" w:rsidRPr="0063302D">
        <w:rPr>
          <w:rFonts w:eastAsia="Calibri"/>
        </w:rPr>
        <w:t>i</w:t>
      </w:r>
      <w:r w:rsidRPr="0063302D">
        <w:rPr>
          <w:rFonts w:eastAsia="Calibri"/>
        </w:rPr>
        <w:t xml:space="preserve"> OSI </w:t>
      </w:r>
      <w:r w:rsidR="00BC5020" w:rsidRPr="0063302D">
        <w:rPr>
          <w:rFonts w:eastAsia="Calibri"/>
          <w:color w:val="000000"/>
        </w:rPr>
        <w:t>–</w:t>
      </w:r>
      <w:r w:rsidRPr="0063302D">
        <w:rPr>
          <w:rFonts w:eastAsia="Calibri"/>
          <w:color w:val="000000"/>
        </w:rPr>
        <w:t xml:space="preserve"> dostępn</w:t>
      </w:r>
      <w:r w:rsidR="00BC5020" w:rsidRPr="0063302D">
        <w:rPr>
          <w:rFonts w:eastAsia="Calibri"/>
          <w:color w:val="000000"/>
        </w:rPr>
        <w:t>e</w:t>
      </w:r>
      <w:r w:rsidRPr="0063302D">
        <w:rPr>
          <w:rFonts w:eastAsia="Calibri"/>
          <w:color w:val="000000"/>
        </w:rPr>
        <w:t xml:space="preserve"> zarówno w jednolicie zaprojektowanych i wykonanych kioskach informacyjnych (portal internetowy), jak i </w:t>
      </w:r>
      <w:r w:rsidR="00344AD9" w:rsidRPr="0063302D">
        <w:rPr>
          <w:rFonts w:eastAsia="Calibri"/>
        </w:rPr>
        <w:t xml:space="preserve">w formie </w:t>
      </w:r>
      <w:r w:rsidRPr="0063302D">
        <w:rPr>
          <w:rFonts w:eastAsia="Calibri"/>
        </w:rPr>
        <w:t>aplikacj</w:t>
      </w:r>
      <w:r w:rsidR="00344AD9" w:rsidRPr="0063302D">
        <w:rPr>
          <w:rFonts w:eastAsia="Calibri"/>
        </w:rPr>
        <w:t>i</w:t>
      </w:r>
      <w:r w:rsidRPr="0063302D">
        <w:rPr>
          <w:rFonts w:eastAsia="Calibri"/>
        </w:rPr>
        <w:t xml:space="preserve"> na urządzenia mobilne.</w:t>
      </w:r>
      <w:r w:rsidRPr="0063302D">
        <w:rPr>
          <w:rFonts w:eastAsia="Calibri"/>
          <w:color w:val="000000"/>
        </w:rPr>
        <w:t xml:space="preserve"> </w:t>
      </w:r>
      <w:r w:rsidR="003704B7" w:rsidRPr="0063302D">
        <w:rPr>
          <w:rFonts w:eastAsia="Calibri"/>
          <w:color w:val="000000"/>
        </w:rPr>
        <w:t>Podmiot Publiczny</w:t>
      </w:r>
      <w:r w:rsidRPr="0063302D">
        <w:rPr>
          <w:rFonts w:eastAsia="Calibri"/>
        </w:rPr>
        <w:t xml:space="preserve"> samodzielnie przygotuje i wdroży nowoczesny system informatyczno-informacyjn</w:t>
      </w:r>
      <w:r w:rsidR="00BC5020" w:rsidRPr="0063302D">
        <w:rPr>
          <w:rFonts w:eastAsia="Calibri"/>
        </w:rPr>
        <w:t>y</w:t>
      </w:r>
      <w:r w:rsidRPr="0063302D">
        <w:rPr>
          <w:rFonts w:eastAsia="Calibri"/>
        </w:rPr>
        <w:t>, który może być zarządzany publicznie lub</w:t>
      </w:r>
      <w:r w:rsidR="00BC5020" w:rsidRPr="0063302D">
        <w:rPr>
          <w:rFonts w:eastAsia="Calibri"/>
        </w:rPr>
        <w:t xml:space="preserve"> –</w:t>
      </w:r>
      <w:r w:rsidRPr="0063302D">
        <w:rPr>
          <w:rFonts w:eastAsia="Calibri"/>
        </w:rPr>
        <w:t xml:space="preserve"> w razie powodzenia niniejszego testu rynku</w:t>
      </w:r>
      <w:r w:rsidR="00BC5020" w:rsidRPr="0063302D">
        <w:rPr>
          <w:rFonts w:eastAsia="Calibri"/>
        </w:rPr>
        <w:t xml:space="preserve"> – </w:t>
      </w:r>
      <w:r w:rsidRPr="0063302D">
        <w:rPr>
          <w:rFonts w:eastAsia="Calibri"/>
        </w:rPr>
        <w:t>może być powierzony operatorowi (</w:t>
      </w:r>
      <w:r w:rsidR="0082550B" w:rsidRPr="0063302D">
        <w:rPr>
          <w:rFonts w:eastAsia="Calibri"/>
        </w:rPr>
        <w:t>Partnerowi Prywatnemu</w:t>
      </w:r>
      <w:r w:rsidRPr="0063302D">
        <w:rPr>
          <w:rFonts w:eastAsia="Calibri"/>
        </w:rPr>
        <w:t>) w konkurencyjnym trybie  (dialog konkurencyjny)</w:t>
      </w:r>
      <w:r w:rsidR="0082550B" w:rsidRPr="0063302D">
        <w:rPr>
          <w:rFonts w:eastAsia="Calibri"/>
        </w:rPr>
        <w:t>.</w:t>
      </w:r>
      <w:r w:rsidRPr="0063302D">
        <w:rPr>
          <w:rFonts w:eastAsia="Calibri"/>
        </w:rPr>
        <w:t xml:space="preserve"> Aplikacja uruchamiana będzie w trybie online/offline</w:t>
      </w:r>
      <w:r w:rsidR="00344AD9" w:rsidRPr="0063302D">
        <w:rPr>
          <w:rFonts w:eastAsia="Calibri"/>
        </w:rPr>
        <w:t>.</w:t>
      </w:r>
      <w:r w:rsidRPr="0063302D">
        <w:rPr>
          <w:rFonts w:eastAsia="Calibri"/>
        </w:rPr>
        <w:t xml:space="preserve"> </w:t>
      </w:r>
      <w:r w:rsidR="00344AD9" w:rsidRPr="0063302D">
        <w:rPr>
          <w:rFonts w:eastAsia="Calibri"/>
        </w:rPr>
        <w:t>O</w:t>
      </w:r>
      <w:r w:rsidRPr="0063302D">
        <w:rPr>
          <w:rFonts w:eastAsia="Calibri"/>
        </w:rPr>
        <w:t xml:space="preserve">pracowana </w:t>
      </w:r>
      <w:r w:rsidR="00344AD9" w:rsidRPr="0063302D">
        <w:rPr>
          <w:rFonts w:eastAsia="Calibri"/>
        </w:rPr>
        <w:t xml:space="preserve">zostanie </w:t>
      </w:r>
      <w:r w:rsidRPr="0063302D">
        <w:rPr>
          <w:rFonts w:eastAsia="Calibri"/>
        </w:rPr>
        <w:t xml:space="preserve">w </w:t>
      </w:r>
      <w:r w:rsidR="00344AD9" w:rsidRPr="0063302D">
        <w:rPr>
          <w:rFonts w:eastAsia="Calibri"/>
        </w:rPr>
        <w:t>wersjach językowych</w:t>
      </w:r>
      <w:r w:rsidRPr="0063302D">
        <w:rPr>
          <w:rFonts w:eastAsia="Calibri"/>
        </w:rPr>
        <w:t>: PL, UA, ENG, DE. W aplikacji zaplanowano następujące moduły:</w:t>
      </w:r>
    </w:p>
    <w:p w14:paraId="35F5E68C" w14:textId="77777777" w:rsidR="009A3E0D" w:rsidRPr="0063302D" w:rsidRDefault="009A3E0D" w:rsidP="00B24580">
      <w:pPr>
        <w:pStyle w:val="Akapitzlist"/>
        <w:numPr>
          <w:ilvl w:val="0"/>
          <w:numId w:val="12"/>
        </w:numPr>
        <w:spacing w:before="120" w:after="240" w:line="360" w:lineRule="auto"/>
        <w:jc w:val="both"/>
        <w:rPr>
          <w:rFonts w:ascii="Arial" w:eastAsia="Calibri" w:hAnsi="Arial" w:cs="Arial"/>
          <w:sz w:val="22"/>
          <w:szCs w:val="22"/>
        </w:rPr>
      </w:pPr>
      <w:r w:rsidRPr="0063302D">
        <w:rPr>
          <w:rFonts w:ascii="Arial" w:eastAsia="Calibri" w:hAnsi="Arial" w:cs="Arial"/>
          <w:sz w:val="22"/>
          <w:szCs w:val="22"/>
        </w:rPr>
        <w:t>mapy – planowanie trasy, nawigacja, prędkość, wysokość, kreślenie profilu wysokościowego, generowanie podsumowań;</w:t>
      </w:r>
    </w:p>
    <w:p w14:paraId="359A463A" w14:textId="5F594E27" w:rsidR="009A3E0D" w:rsidRPr="0063302D" w:rsidRDefault="009A3E0D" w:rsidP="00B24580">
      <w:pPr>
        <w:pStyle w:val="Akapitzlist"/>
        <w:numPr>
          <w:ilvl w:val="0"/>
          <w:numId w:val="12"/>
        </w:numPr>
        <w:spacing w:before="120" w:after="240" w:line="360" w:lineRule="auto"/>
        <w:jc w:val="both"/>
        <w:rPr>
          <w:rFonts w:ascii="Arial" w:eastAsia="Calibri" w:hAnsi="Arial" w:cs="Arial"/>
          <w:sz w:val="22"/>
          <w:szCs w:val="22"/>
        </w:rPr>
      </w:pPr>
      <w:r w:rsidRPr="0063302D">
        <w:rPr>
          <w:rFonts w:ascii="Arial" w:eastAsia="Calibri" w:hAnsi="Arial" w:cs="Arial"/>
          <w:sz w:val="22"/>
          <w:szCs w:val="22"/>
        </w:rPr>
        <w:t>ostrzeże</w:t>
      </w:r>
      <w:r w:rsidR="00344AD9" w:rsidRPr="0063302D">
        <w:rPr>
          <w:rFonts w:ascii="Arial" w:eastAsia="Calibri" w:hAnsi="Arial" w:cs="Arial"/>
          <w:sz w:val="22"/>
          <w:szCs w:val="22"/>
        </w:rPr>
        <w:t>nia</w:t>
      </w:r>
      <w:r w:rsidRPr="0063302D">
        <w:rPr>
          <w:rFonts w:ascii="Arial" w:eastAsia="Calibri" w:hAnsi="Arial" w:cs="Arial"/>
          <w:sz w:val="22"/>
          <w:szCs w:val="22"/>
        </w:rPr>
        <w:t xml:space="preserve"> o odcinkach trudnych (np. dla osób starszych, dzieci, niepełnosprawnych);</w:t>
      </w:r>
    </w:p>
    <w:p w14:paraId="7A84EFD7" w14:textId="77777777" w:rsidR="009A3E0D" w:rsidRPr="0063302D" w:rsidRDefault="009A3E0D" w:rsidP="00B24580">
      <w:pPr>
        <w:pStyle w:val="Akapitzlist"/>
        <w:numPr>
          <w:ilvl w:val="0"/>
          <w:numId w:val="12"/>
        </w:numPr>
        <w:spacing w:before="120" w:after="240" w:line="360" w:lineRule="auto"/>
        <w:jc w:val="both"/>
        <w:rPr>
          <w:rFonts w:ascii="Arial" w:eastAsia="Calibri" w:hAnsi="Arial" w:cs="Arial"/>
          <w:sz w:val="22"/>
          <w:szCs w:val="22"/>
        </w:rPr>
      </w:pPr>
      <w:r w:rsidRPr="0063302D">
        <w:rPr>
          <w:rFonts w:ascii="Arial" w:eastAsia="Calibri" w:hAnsi="Arial" w:cs="Arial"/>
          <w:sz w:val="22"/>
          <w:szCs w:val="22"/>
        </w:rPr>
        <w:t>pogoda, alarmy pogodowe;</w:t>
      </w:r>
    </w:p>
    <w:p w14:paraId="58F203F7" w14:textId="77777777" w:rsidR="009A3E0D" w:rsidRPr="0063302D" w:rsidRDefault="009A3E0D" w:rsidP="00B24580">
      <w:pPr>
        <w:pStyle w:val="Akapitzlist"/>
        <w:numPr>
          <w:ilvl w:val="0"/>
          <w:numId w:val="12"/>
        </w:numPr>
        <w:spacing w:before="120" w:after="240" w:line="360" w:lineRule="auto"/>
        <w:jc w:val="both"/>
        <w:rPr>
          <w:rFonts w:ascii="Arial" w:eastAsia="Calibri" w:hAnsi="Arial" w:cs="Arial"/>
          <w:sz w:val="22"/>
          <w:szCs w:val="22"/>
        </w:rPr>
      </w:pPr>
      <w:r w:rsidRPr="0063302D">
        <w:rPr>
          <w:rFonts w:ascii="Arial" w:eastAsia="Calibri" w:hAnsi="Arial" w:cs="Arial"/>
          <w:sz w:val="22"/>
          <w:szCs w:val="22"/>
        </w:rPr>
        <w:t>rejestrowanie innych użytkowników w pobliżu – możliwość porównywania wydajności itp.;</w:t>
      </w:r>
    </w:p>
    <w:p w14:paraId="578EF41E" w14:textId="77777777" w:rsidR="009A3E0D" w:rsidRPr="0063302D" w:rsidRDefault="009A3E0D" w:rsidP="00B24580">
      <w:pPr>
        <w:pStyle w:val="Akapitzlist"/>
        <w:numPr>
          <w:ilvl w:val="0"/>
          <w:numId w:val="12"/>
        </w:numPr>
        <w:spacing w:before="120" w:after="240" w:line="360" w:lineRule="auto"/>
        <w:jc w:val="both"/>
        <w:rPr>
          <w:rFonts w:ascii="Arial" w:eastAsia="Calibri" w:hAnsi="Arial" w:cs="Arial"/>
          <w:sz w:val="22"/>
          <w:szCs w:val="22"/>
        </w:rPr>
      </w:pPr>
      <w:r w:rsidRPr="0063302D">
        <w:rPr>
          <w:rFonts w:ascii="Arial" w:eastAsia="Calibri" w:hAnsi="Arial" w:cs="Arial"/>
          <w:sz w:val="22"/>
          <w:szCs w:val="22"/>
        </w:rPr>
        <w:t>informacje, ciekawostki, legendy;</w:t>
      </w:r>
    </w:p>
    <w:p w14:paraId="2238177D" w14:textId="54CBB599" w:rsidR="009A3E0D" w:rsidRPr="0063302D" w:rsidRDefault="009A3E0D" w:rsidP="00B24580">
      <w:pPr>
        <w:pStyle w:val="Akapitzlist"/>
        <w:numPr>
          <w:ilvl w:val="0"/>
          <w:numId w:val="12"/>
        </w:numPr>
        <w:spacing w:before="120" w:after="240" w:line="360" w:lineRule="auto"/>
        <w:jc w:val="both"/>
        <w:rPr>
          <w:rFonts w:ascii="Arial" w:eastAsia="Calibri" w:hAnsi="Arial" w:cs="Arial"/>
          <w:sz w:val="22"/>
          <w:szCs w:val="22"/>
        </w:rPr>
      </w:pPr>
      <w:r w:rsidRPr="0063302D">
        <w:rPr>
          <w:rFonts w:ascii="Arial" w:eastAsia="Calibri" w:hAnsi="Arial" w:cs="Arial"/>
          <w:sz w:val="22"/>
          <w:szCs w:val="22"/>
        </w:rPr>
        <w:t xml:space="preserve">powiązanie z mediami społecznościowymi – możliwość </w:t>
      </w:r>
      <w:r w:rsidR="00344AD9" w:rsidRPr="0063302D">
        <w:rPr>
          <w:rFonts w:ascii="Arial" w:eastAsia="Calibri" w:hAnsi="Arial" w:cs="Arial"/>
          <w:sz w:val="22"/>
          <w:szCs w:val="22"/>
        </w:rPr>
        <w:t xml:space="preserve">dzielenia się </w:t>
      </w:r>
      <w:r w:rsidRPr="0063302D">
        <w:rPr>
          <w:rFonts w:ascii="Arial" w:eastAsia="Calibri" w:hAnsi="Arial" w:cs="Arial"/>
          <w:sz w:val="22"/>
          <w:szCs w:val="22"/>
        </w:rPr>
        <w:t>własny</w:t>
      </w:r>
      <w:r w:rsidR="00344AD9" w:rsidRPr="0063302D">
        <w:rPr>
          <w:rFonts w:ascii="Arial" w:eastAsia="Calibri" w:hAnsi="Arial" w:cs="Arial"/>
          <w:sz w:val="22"/>
          <w:szCs w:val="22"/>
        </w:rPr>
        <w:t>mi</w:t>
      </w:r>
      <w:r w:rsidRPr="0063302D">
        <w:rPr>
          <w:rFonts w:ascii="Arial" w:eastAsia="Calibri" w:hAnsi="Arial" w:cs="Arial"/>
          <w:sz w:val="22"/>
          <w:szCs w:val="22"/>
        </w:rPr>
        <w:t xml:space="preserve"> osiągnię</w:t>
      </w:r>
      <w:r w:rsidR="00344AD9" w:rsidRPr="0063302D">
        <w:rPr>
          <w:rFonts w:ascii="Arial" w:eastAsia="Calibri" w:hAnsi="Arial" w:cs="Arial"/>
          <w:sz w:val="22"/>
          <w:szCs w:val="22"/>
        </w:rPr>
        <w:t>ciami</w:t>
      </w:r>
      <w:r w:rsidRPr="0063302D">
        <w:rPr>
          <w:rFonts w:ascii="Arial" w:eastAsia="Calibri" w:hAnsi="Arial" w:cs="Arial"/>
          <w:sz w:val="22"/>
          <w:szCs w:val="22"/>
        </w:rPr>
        <w:t xml:space="preserve">, </w:t>
      </w:r>
      <w:r w:rsidR="00344AD9" w:rsidRPr="0063302D">
        <w:rPr>
          <w:rFonts w:ascii="Arial" w:eastAsia="Calibri" w:hAnsi="Arial" w:cs="Arial"/>
          <w:sz w:val="22"/>
          <w:szCs w:val="22"/>
        </w:rPr>
        <w:t xml:space="preserve">„wrzucania” </w:t>
      </w:r>
      <w:r w:rsidRPr="0063302D">
        <w:rPr>
          <w:rFonts w:ascii="Arial" w:eastAsia="Calibri" w:hAnsi="Arial" w:cs="Arial"/>
          <w:sz w:val="22"/>
          <w:szCs w:val="22"/>
        </w:rPr>
        <w:t>filmów, zdjęć itp.;</w:t>
      </w:r>
    </w:p>
    <w:p w14:paraId="5CE9E229" w14:textId="77777777" w:rsidR="009A3E0D" w:rsidRPr="0063302D" w:rsidRDefault="009A3E0D" w:rsidP="00B24580">
      <w:pPr>
        <w:pStyle w:val="Akapitzlist"/>
        <w:numPr>
          <w:ilvl w:val="0"/>
          <w:numId w:val="12"/>
        </w:numPr>
        <w:spacing w:before="120" w:after="240" w:line="360" w:lineRule="auto"/>
        <w:jc w:val="both"/>
        <w:rPr>
          <w:rFonts w:ascii="Arial" w:eastAsia="Calibri" w:hAnsi="Arial" w:cs="Arial"/>
          <w:sz w:val="22"/>
          <w:szCs w:val="22"/>
        </w:rPr>
      </w:pPr>
      <w:r w:rsidRPr="0063302D">
        <w:rPr>
          <w:rFonts w:ascii="Arial" w:eastAsia="Calibri" w:hAnsi="Arial" w:cs="Arial"/>
          <w:sz w:val="22"/>
          <w:szCs w:val="22"/>
        </w:rPr>
        <w:t>atrakcje Doliny Wisły zgromadzone w 6 obszarach/wymiarach jako mapy atrakcji;</w:t>
      </w:r>
    </w:p>
    <w:p w14:paraId="1396313D" w14:textId="77777777" w:rsidR="009A3E0D" w:rsidRPr="0063302D" w:rsidRDefault="009A3E0D" w:rsidP="00B24580">
      <w:pPr>
        <w:pStyle w:val="Akapitzlist"/>
        <w:numPr>
          <w:ilvl w:val="0"/>
          <w:numId w:val="12"/>
        </w:numPr>
        <w:spacing w:before="120" w:after="240" w:line="360" w:lineRule="auto"/>
        <w:jc w:val="both"/>
        <w:rPr>
          <w:rFonts w:ascii="Arial" w:eastAsia="Calibri" w:hAnsi="Arial" w:cs="Arial"/>
          <w:sz w:val="22"/>
          <w:szCs w:val="22"/>
        </w:rPr>
      </w:pPr>
      <w:r w:rsidRPr="0063302D">
        <w:rPr>
          <w:rFonts w:ascii="Arial" w:eastAsia="Calibri" w:hAnsi="Arial" w:cs="Arial"/>
          <w:sz w:val="22"/>
          <w:szCs w:val="22"/>
        </w:rPr>
        <w:t>informacje o aktualnych wydarzeniach w pobliżu;</w:t>
      </w:r>
    </w:p>
    <w:p w14:paraId="03EBABAF" w14:textId="77777777" w:rsidR="009A3E0D" w:rsidRPr="0063302D" w:rsidRDefault="009A3E0D" w:rsidP="00B24580">
      <w:pPr>
        <w:pStyle w:val="Akapitzlist"/>
        <w:numPr>
          <w:ilvl w:val="0"/>
          <w:numId w:val="12"/>
        </w:numPr>
        <w:spacing w:before="120" w:after="240" w:line="360" w:lineRule="auto"/>
        <w:jc w:val="both"/>
        <w:rPr>
          <w:rFonts w:ascii="Arial" w:eastAsia="Calibri" w:hAnsi="Arial" w:cs="Arial"/>
          <w:sz w:val="22"/>
          <w:szCs w:val="22"/>
        </w:rPr>
      </w:pPr>
      <w:r w:rsidRPr="0063302D">
        <w:rPr>
          <w:rFonts w:ascii="Arial" w:eastAsia="Calibri" w:hAnsi="Arial" w:cs="Arial"/>
          <w:sz w:val="22"/>
          <w:szCs w:val="22"/>
        </w:rPr>
        <w:t>zintegrowany moduł zdrowia (tętno, zużycie kalorii itp.);</w:t>
      </w:r>
    </w:p>
    <w:p w14:paraId="032606BC" w14:textId="77777777" w:rsidR="009A3E0D" w:rsidRPr="0063302D" w:rsidRDefault="009A3E0D" w:rsidP="00B24580">
      <w:pPr>
        <w:pStyle w:val="Akapitzlist"/>
        <w:numPr>
          <w:ilvl w:val="0"/>
          <w:numId w:val="12"/>
        </w:numPr>
        <w:spacing w:before="120" w:after="240" w:line="360" w:lineRule="auto"/>
        <w:jc w:val="both"/>
        <w:rPr>
          <w:rFonts w:ascii="Arial" w:eastAsia="Calibri" w:hAnsi="Arial" w:cs="Arial"/>
          <w:sz w:val="22"/>
          <w:szCs w:val="22"/>
        </w:rPr>
      </w:pPr>
      <w:r w:rsidRPr="0063302D">
        <w:rPr>
          <w:rFonts w:ascii="Arial" w:eastAsia="Calibri" w:hAnsi="Arial" w:cs="Arial"/>
          <w:sz w:val="22"/>
          <w:szCs w:val="22"/>
        </w:rPr>
        <w:t>rezerwacje, miejsca wypoczynku, noclegi, gastronomia, usługi serwisowe – punkty napraw, wypożyczalnie, inne usługi na trasie, rabaty, programy lojalnościowe, gry turystyczne typu questing</w:t>
      </w:r>
      <w:r w:rsidRPr="0063302D">
        <w:rPr>
          <w:rStyle w:val="Odwoanieprzypisudolnego"/>
          <w:rFonts w:ascii="Arial" w:eastAsia="Calibri" w:hAnsi="Arial" w:cs="Arial"/>
          <w:sz w:val="22"/>
          <w:szCs w:val="22"/>
        </w:rPr>
        <w:footnoteReference w:id="3"/>
      </w:r>
      <w:r w:rsidRPr="0063302D">
        <w:rPr>
          <w:rFonts w:ascii="Arial" w:eastAsia="Calibri" w:hAnsi="Arial" w:cs="Arial"/>
          <w:sz w:val="22"/>
          <w:szCs w:val="22"/>
        </w:rPr>
        <w:t>.</w:t>
      </w:r>
    </w:p>
    <w:p w14:paraId="64DD0993" w14:textId="77777777" w:rsidR="009A3E0D" w:rsidRPr="0063302D" w:rsidRDefault="009A3E0D" w:rsidP="00001F4D">
      <w:pPr>
        <w:spacing w:before="120" w:after="240" w:line="360" w:lineRule="auto"/>
        <w:jc w:val="both"/>
        <w:rPr>
          <w:rFonts w:eastAsia="Calibri"/>
        </w:rPr>
      </w:pPr>
      <w:r w:rsidRPr="0063302D">
        <w:rPr>
          <w:rFonts w:eastAsia="Calibri"/>
        </w:rPr>
        <w:t>Zakłada się zaprojektowanie co najmniej 3 podstawowych filtrów:</w:t>
      </w:r>
    </w:p>
    <w:p w14:paraId="0EC53DD9" w14:textId="77777777" w:rsidR="009A3E0D" w:rsidRPr="0063302D" w:rsidRDefault="009A3E0D" w:rsidP="00B24580">
      <w:pPr>
        <w:pStyle w:val="Akapitzlist"/>
        <w:numPr>
          <w:ilvl w:val="0"/>
          <w:numId w:val="13"/>
        </w:numPr>
        <w:spacing w:before="120" w:after="240" w:line="360" w:lineRule="auto"/>
        <w:jc w:val="both"/>
        <w:rPr>
          <w:rFonts w:ascii="Arial" w:eastAsia="Calibri" w:hAnsi="Arial" w:cs="Arial"/>
          <w:sz w:val="22"/>
          <w:szCs w:val="22"/>
        </w:rPr>
      </w:pPr>
      <w:r w:rsidRPr="0063302D">
        <w:rPr>
          <w:rFonts w:ascii="Arial" w:eastAsia="Calibri" w:hAnsi="Arial" w:cs="Arial"/>
          <w:sz w:val="22"/>
          <w:szCs w:val="22"/>
        </w:rPr>
        <w:t>indywidualni odwiedzający;</w:t>
      </w:r>
    </w:p>
    <w:p w14:paraId="3FE27876" w14:textId="77777777" w:rsidR="009A3E0D" w:rsidRPr="0063302D" w:rsidRDefault="009A3E0D" w:rsidP="00B24580">
      <w:pPr>
        <w:pStyle w:val="Akapitzlist"/>
        <w:numPr>
          <w:ilvl w:val="0"/>
          <w:numId w:val="13"/>
        </w:numPr>
        <w:spacing w:before="120" w:after="240" w:line="360" w:lineRule="auto"/>
        <w:jc w:val="both"/>
        <w:rPr>
          <w:rFonts w:ascii="Arial" w:eastAsia="Calibri" w:hAnsi="Arial" w:cs="Arial"/>
          <w:sz w:val="22"/>
          <w:szCs w:val="22"/>
        </w:rPr>
      </w:pPr>
      <w:r w:rsidRPr="0063302D">
        <w:rPr>
          <w:rFonts w:ascii="Arial" w:eastAsia="Calibri" w:hAnsi="Arial" w:cs="Arial"/>
          <w:sz w:val="22"/>
          <w:szCs w:val="22"/>
        </w:rPr>
        <w:t>rodzina/dzieci;</w:t>
      </w:r>
    </w:p>
    <w:p w14:paraId="6E341D68" w14:textId="77777777" w:rsidR="009A3E0D" w:rsidRPr="0063302D" w:rsidRDefault="009A3E0D" w:rsidP="00B24580">
      <w:pPr>
        <w:pStyle w:val="Akapitzlist"/>
        <w:numPr>
          <w:ilvl w:val="0"/>
          <w:numId w:val="13"/>
        </w:numPr>
        <w:spacing w:before="120" w:after="240" w:line="360" w:lineRule="auto"/>
        <w:jc w:val="both"/>
        <w:rPr>
          <w:rFonts w:ascii="Arial" w:eastAsia="Calibri" w:hAnsi="Arial" w:cs="Arial"/>
          <w:sz w:val="22"/>
          <w:szCs w:val="22"/>
        </w:rPr>
      </w:pPr>
      <w:r w:rsidRPr="0063302D">
        <w:rPr>
          <w:rFonts w:ascii="Arial" w:eastAsia="Calibri" w:hAnsi="Arial" w:cs="Arial"/>
          <w:sz w:val="22"/>
          <w:szCs w:val="22"/>
        </w:rPr>
        <w:t>grupy.</w:t>
      </w:r>
    </w:p>
    <w:p w14:paraId="6059171D" w14:textId="2602959C" w:rsidR="009A3E0D" w:rsidRPr="0063302D" w:rsidRDefault="009A3E0D" w:rsidP="00001F4D">
      <w:pPr>
        <w:spacing w:before="120" w:after="240" w:line="360" w:lineRule="auto"/>
        <w:jc w:val="both"/>
        <w:rPr>
          <w:rFonts w:eastAsiaTheme="minorEastAsia"/>
        </w:rPr>
      </w:pPr>
      <w:r w:rsidRPr="0063302D">
        <w:rPr>
          <w:rFonts w:eastAsiaTheme="minorEastAsia"/>
        </w:rPr>
        <w:t xml:space="preserve">Strona główna aplikacji będzie się składać z następujących </w:t>
      </w:r>
      <w:r w:rsidR="00E056DD" w:rsidRPr="0063302D">
        <w:rPr>
          <w:rFonts w:eastAsiaTheme="minorEastAsia"/>
        </w:rPr>
        <w:t>modułów</w:t>
      </w:r>
      <w:r w:rsidRPr="0063302D">
        <w:rPr>
          <w:rFonts w:eastAsiaTheme="minorEastAsia"/>
        </w:rPr>
        <w:t>:</w:t>
      </w:r>
    </w:p>
    <w:p w14:paraId="54D8A8F2" w14:textId="4C325225" w:rsidR="009A3E0D" w:rsidRPr="0063302D" w:rsidRDefault="00344AD9" w:rsidP="00B24580">
      <w:pPr>
        <w:pStyle w:val="Akapitzlist"/>
        <w:numPr>
          <w:ilvl w:val="0"/>
          <w:numId w:val="16"/>
        </w:numPr>
        <w:spacing w:before="120" w:after="240" w:line="360" w:lineRule="auto"/>
        <w:jc w:val="both"/>
        <w:rPr>
          <w:rFonts w:ascii="Arial" w:eastAsiaTheme="minorEastAsia" w:hAnsi="Arial" w:cs="Arial"/>
          <w:sz w:val="22"/>
          <w:szCs w:val="22"/>
        </w:rPr>
      </w:pPr>
      <w:r w:rsidRPr="0063302D">
        <w:rPr>
          <w:rFonts w:ascii="Arial" w:eastAsiaTheme="minorEastAsia" w:hAnsi="Arial" w:cs="Arial"/>
          <w:sz w:val="22"/>
          <w:szCs w:val="22"/>
        </w:rPr>
        <w:lastRenderedPageBreak/>
        <w:t>R</w:t>
      </w:r>
      <w:r w:rsidR="009A3E0D" w:rsidRPr="0063302D">
        <w:rPr>
          <w:rFonts w:ascii="Arial" w:eastAsiaTheme="minorEastAsia" w:hAnsi="Arial" w:cs="Arial"/>
          <w:sz w:val="22"/>
          <w:szCs w:val="22"/>
        </w:rPr>
        <w:t>ejestracja</w:t>
      </w:r>
      <w:r w:rsidR="00E056DD" w:rsidRPr="0063302D">
        <w:rPr>
          <w:rFonts w:ascii="Arial" w:eastAsiaTheme="minorEastAsia" w:hAnsi="Arial" w:cs="Arial"/>
          <w:sz w:val="22"/>
          <w:szCs w:val="22"/>
        </w:rPr>
        <w:t>;</w:t>
      </w:r>
      <w:r w:rsidR="009A3E0D" w:rsidRPr="0063302D">
        <w:rPr>
          <w:rFonts w:ascii="Arial" w:eastAsiaTheme="minorEastAsia" w:hAnsi="Arial" w:cs="Arial"/>
          <w:sz w:val="22"/>
          <w:szCs w:val="22"/>
        </w:rPr>
        <w:t xml:space="preserve"> </w:t>
      </w:r>
    </w:p>
    <w:p w14:paraId="16D63DF5" w14:textId="4186326D" w:rsidR="009A3E0D" w:rsidRPr="0063302D" w:rsidRDefault="00344AD9" w:rsidP="00B24580">
      <w:pPr>
        <w:pStyle w:val="Akapitzlist"/>
        <w:numPr>
          <w:ilvl w:val="0"/>
          <w:numId w:val="16"/>
        </w:numPr>
        <w:spacing w:before="120" w:after="240" w:line="360" w:lineRule="auto"/>
        <w:jc w:val="both"/>
        <w:rPr>
          <w:rFonts w:ascii="Arial" w:eastAsiaTheme="minorEastAsia" w:hAnsi="Arial" w:cs="Arial"/>
          <w:sz w:val="22"/>
          <w:szCs w:val="22"/>
        </w:rPr>
      </w:pPr>
      <w:r w:rsidRPr="0063302D">
        <w:rPr>
          <w:rFonts w:ascii="Arial" w:eastAsiaTheme="minorEastAsia" w:hAnsi="Arial" w:cs="Arial"/>
          <w:sz w:val="22"/>
          <w:szCs w:val="22"/>
        </w:rPr>
        <w:t>K</w:t>
      </w:r>
      <w:r w:rsidR="009A3E0D" w:rsidRPr="0063302D">
        <w:rPr>
          <w:rFonts w:ascii="Arial" w:eastAsiaTheme="minorEastAsia" w:hAnsi="Arial" w:cs="Arial"/>
          <w:sz w:val="22"/>
          <w:szCs w:val="22"/>
        </w:rPr>
        <w:t>ontakt</w:t>
      </w:r>
      <w:r w:rsidR="00E056DD" w:rsidRPr="0063302D">
        <w:rPr>
          <w:rFonts w:ascii="Arial" w:eastAsiaTheme="minorEastAsia" w:hAnsi="Arial" w:cs="Arial"/>
          <w:sz w:val="22"/>
          <w:szCs w:val="22"/>
        </w:rPr>
        <w:t>;</w:t>
      </w:r>
    </w:p>
    <w:p w14:paraId="3413A504" w14:textId="64318E27" w:rsidR="009A3E0D" w:rsidRPr="0063302D" w:rsidRDefault="009A3E0D" w:rsidP="00B24580">
      <w:pPr>
        <w:pStyle w:val="Akapitzlist"/>
        <w:numPr>
          <w:ilvl w:val="0"/>
          <w:numId w:val="16"/>
        </w:numPr>
        <w:spacing w:before="120" w:after="240" w:line="360" w:lineRule="auto"/>
        <w:jc w:val="both"/>
        <w:rPr>
          <w:rFonts w:ascii="Arial" w:eastAsiaTheme="minorEastAsia" w:hAnsi="Arial" w:cs="Arial"/>
          <w:sz w:val="22"/>
          <w:szCs w:val="22"/>
        </w:rPr>
      </w:pPr>
      <w:r w:rsidRPr="0063302D">
        <w:rPr>
          <w:rFonts w:ascii="Arial" w:eastAsiaTheme="minorEastAsia" w:hAnsi="Arial" w:cs="Arial"/>
          <w:sz w:val="22"/>
          <w:szCs w:val="22"/>
        </w:rPr>
        <w:t>O nas</w:t>
      </w:r>
      <w:r w:rsidR="00E056DD" w:rsidRPr="0063302D">
        <w:rPr>
          <w:rFonts w:ascii="Arial" w:eastAsiaTheme="minorEastAsia" w:hAnsi="Arial" w:cs="Arial"/>
          <w:sz w:val="22"/>
          <w:szCs w:val="22"/>
        </w:rPr>
        <w:t>;</w:t>
      </w:r>
    </w:p>
    <w:p w14:paraId="70AE4917" w14:textId="54496965" w:rsidR="009A3E0D" w:rsidRPr="0063302D" w:rsidRDefault="00344AD9" w:rsidP="00B24580">
      <w:pPr>
        <w:pStyle w:val="Akapitzlist"/>
        <w:numPr>
          <w:ilvl w:val="0"/>
          <w:numId w:val="16"/>
        </w:numPr>
        <w:spacing w:before="120" w:after="240" w:line="360" w:lineRule="auto"/>
        <w:jc w:val="both"/>
        <w:rPr>
          <w:rFonts w:ascii="Arial" w:eastAsiaTheme="minorEastAsia" w:hAnsi="Arial" w:cs="Arial"/>
          <w:sz w:val="22"/>
          <w:szCs w:val="22"/>
        </w:rPr>
      </w:pPr>
      <w:r w:rsidRPr="0063302D">
        <w:rPr>
          <w:rFonts w:ascii="Arial" w:eastAsiaTheme="minorEastAsia" w:hAnsi="Arial" w:cs="Arial"/>
          <w:sz w:val="22"/>
          <w:szCs w:val="22"/>
        </w:rPr>
        <w:t>S</w:t>
      </w:r>
      <w:r w:rsidR="009A3E0D" w:rsidRPr="0063302D">
        <w:rPr>
          <w:rFonts w:ascii="Arial" w:eastAsiaTheme="minorEastAsia" w:hAnsi="Arial" w:cs="Arial"/>
          <w:sz w:val="22"/>
          <w:szCs w:val="22"/>
        </w:rPr>
        <w:t>zlaki rowerowe</w:t>
      </w:r>
      <w:r w:rsidR="00E056DD" w:rsidRPr="0063302D">
        <w:rPr>
          <w:rFonts w:ascii="Arial" w:eastAsiaTheme="minorEastAsia" w:hAnsi="Arial" w:cs="Arial"/>
          <w:sz w:val="22"/>
          <w:szCs w:val="22"/>
        </w:rPr>
        <w:t>;</w:t>
      </w:r>
    </w:p>
    <w:p w14:paraId="6936F1DC" w14:textId="7F4A35F9" w:rsidR="009A3E0D" w:rsidRPr="0063302D" w:rsidRDefault="00344AD9" w:rsidP="00B24580">
      <w:pPr>
        <w:pStyle w:val="Akapitzlist"/>
        <w:numPr>
          <w:ilvl w:val="0"/>
          <w:numId w:val="16"/>
        </w:numPr>
        <w:spacing w:before="120" w:after="240" w:line="360" w:lineRule="auto"/>
        <w:jc w:val="both"/>
        <w:rPr>
          <w:rFonts w:ascii="Arial" w:eastAsiaTheme="minorEastAsia" w:hAnsi="Arial" w:cs="Arial"/>
          <w:sz w:val="22"/>
          <w:szCs w:val="22"/>
        </w:rPr>
      </w:pPr>
      <w:r w:rsidRPr="0063302D">
        <w:rPr>
          <w:rFonts w:ascii="Arial" w:eastAsiaTheme="minorEastAsia" w:hAnsi="Arial" w:cs="Arial"/>
          <w:sz w:val="22"/>
          <w:szCs w:val="22"/>
        </w:rPr>
        <w:t>A</w:t>
      </w:r>
      <w:r w:rsidR="009A3E0D" w:rsidRPr="0063302D">
        <w:rPr>
          <w:rFonts w:ascii="Arial" w:eastAsiaTheme="minorEastAsia" w:hAnsi="Arial" w:cs="Arial"/>
          <w:sz w:val="22"/>
          <w:szCs w:val="22"/>
        </w:rPr>
        <w:t>trakcje na ścieżce (w ramach 6 szlaków)</w:t>
      </w:r>
      <w:r w:rsidRPr="0063302D">
        <w:rPr>
          <w:rFonts w:ascii="Arial" w:eastAsiaTheme="minorEastAsia" w:hAnsi="Arial" w:cs="Arial"/>
          <w:sz w:val="22"/>
          <w:szCs w:val="22"/>
        </w:rPr>
        <w:t xml:space="preserve"> –</w:t>
      </w:r>
      <w:r w:rsidR="009A3E0D" w:rsidRPr="0063302D">
        <w:rPr>
          <w:rFonts w:ascii="Arial" w:eastAsiaTheme="minorEastAsia" w:hAnsi="Arial" w:cs="Arial"/>
          <w:sz w:val="22"/>
          <w:szCs w:val="22"/>
        </w:rPr>
        <w:t xml:space="preserve"> przejście do map z możliwością wybrania atrakcji i naniesieniem ich na indywidualną mapę szlaku rowerowego</w:t>
      </w:r>
      <w:r w:rsidR="00E056DD" w:rsidRPr="0063302D">
        <w:rPr>
          <w:rFonts w:ascii="Arial" w:eastAsiaTheme="minorEastAsia" w:hAnsi="Arial" w:cs="Arial"/>
          <w:sz w:val="22"/>
          <w:szCs w:val="22"/>
        </w:rPr>
        <w:t>;</w:t>
      </w:r>
      <w:r w:rsidR="009A3E0D" w:rsidRPr="0063302D">
        <w:rPr>
          <w:rFonts w:ascii="Arial" w:eastAsiaTheme="minorEastAsia" w:hAnsi="Arial" w:cs="Arial"/>
          <w:sz w:val="22"/>
          <w:szCs w:val="22"/>
        </w:rPr>
        <w:t xml:space="preserve"> </w:t>
      </w:r>
    </w:p>
    <w:p w14:paraId="7BE98485" w14:textId="5D0594BB" w:rsidR="009A3E0D" w:rsidRPr="0063302D" w:rsidRDefault="00E056DD" w:rsidP="00B24580">
      <w:pPr>
        <w:pStyle w:val="Akapitzlist"/>
        <w:numPr>
          <w:ilvl w:val="0"/>
          <w:numId w:val="16"/>
        </w:numPr>
        <w:spacing w:before="120" w:after="240" w:line="360" w:lineRule="auto"/>
        <w:jc w:val="both"/>
        <w:rPr>
          <w:rFonts w:ascii="Arial" w:eastAsiaTheme="minorEastAsia" w:hAnsi="Arial" w:cs="Arial"/>
          <w:sz w:val="22"/>
          <w:szCs w:val="22"/>
        </w:rPr>
      </w:pPr>
      <w:r w:rsidRPr="0063302D">
        <w:rPr>
          <w:rFonts w:ascii="Arial" w:eastAsiaTheme="minorEastAsia" w:hAnsi="Arial" w:cs="Arial"/>
          <w:sz w:val="22"/>
          <w:szCs w:val="22"/>
        </w:rPr>
        <w:t>P</w:t>
      </w:r>
      <w:r w:rsidR="009A3E0D" w:rsidRPr="0063302D">
        <w:rPr>
          <w:rFonts w:ascii="Arial" w:eastAsiaTheme="minorEastAsia" w:hAnsi="Arial" w:cs="Arial"/>
          <w:sz w:val="22"/>
          <w:szCs w:val="22"/>
        </w:rPr>
        <w:t>unkty obsługi rowerów</w:t>
      </w:r>
      <w:r w:rsidRPr="0063302D">
        <w:rPr>
          <w:rFonts w:ascii="Arial" w:eastAsiaTheme="minorEastAsia" w:hAnsi="Arial" w:cs="Arial"/>
          <w:sz w:val="22"/>
          <w:szCs w:val="22"/>
        </w:rPr>
        <w:t>;</w:t>
      </w:r>
    </w:p>
    <w:p w14:paraId="488DEF55" w14:textId="3A27ACC4" w:rsidR="009A3E0D" w:rsidRPr="0063302D" w:rsidRDefault="00E056DD" w:rsidP="00B24580">
      <w:pPr>
        <w:pStyle w:val="Akapitzlist"/>
        <w:numPr>
          <w:ilvl w:val="0"/>
          <w:numId w:val="16"/>
        </w:numPr>
        <w:spacing w:before="120" w:after="240" w:line="360" w:lineRule="auto"/>
        <w:jc w:val="both"/>
        <w:rPr>
          <w:rFonts w:ascii="Arial" w:eastAsiaTheme="minorEastAsia" w:hAnsi="Arial" w:cs="Arial"/>
          <w:sz w:val="22"/>
          <w:szCs w:val="22"/>
        </w:rPr>
      </w:pPr>
      <w:r w:rsidRPr="0063302D">
        <w:rPr>
          <w:rFonts w:ascii="Arial" w:eastAsiaTheme="minorEastAsia" w:hAnsi="Arial" w:cs="Arial"/>
          <w:sz w:val="22"/>
          <w:szCs w:val="22"/>
        </w:rPr>
        <w:t>W</w:t>
      </w:r>
      <w:r w:rsidR="009A3E0D" w:rsidRPr="0063302D">
        <w:rPr>
          <w:rFonts w:ascii="Arial" w:eastAsiaTheme="minorEastAsia" w:hAnsi="Arial" w:cs="Arial"/>
          <w:sz w:val="22"/>
          <w:szCs w:val="22"/>
        </w:rPr>
        <w:t>iaty przystankowe</w:t>
      </w:r>
      <w:r w:rsidRPr="0063302D">
        <w:rPr>
          <w:rFonts w:ascii="Arial" w:eastAsiaTheme="minorEastAsia" w:hAnsi="Arial" w:cs="Arial"/>
          <w:sz w:val="22"/>
          <w:szCs w:val="22"/>
        </w:rPr>
        <w:t>;</w:t>
      </w:r>
    </w:p>
    <w:p w14:paraId="08236407" w14:textId="0298F438" w:rsidR="009A3E0D" w:rsidRPr="0063302D" w:rsidRDefault="00E056DD" w:rsidP="00B24580">
      <w:pPr>
        <w:pStyle w:val="Akapitzlist"/>
        <w:numPr>
          <w:ilvl w:val="0"/>
          <w:numId w:val="16"/>
        </w:numPr>
        <w:spacing w:before="120" w:after="240" w:line="360" w:lineRule="auto"/>
        <w:jc w:val="both"/>
        <w:rPr>
          <w:rFonts w:ascii="Arial" w:eastAsiaTheme="minorEastAsia" w:hAnsi="Arial" w:cs="Arial"/>
          <w:sz w:val="22"/>
          <w:szCs w:val="22"/>
        </w:rPr>
      </w:pPr>
      <w:r w:rsidRPr="0063302D">
        <w:rPr>
          <w:rFonts w:ascii="Arial" w:eastAsiaTheme="minorEastAsia" w:hAnsi="Arial" w:cs="Arial"/>
          <w:sz w:val="22"/>
          <w:szCs w:val="22"/>
        </w:rPr>
        <w:t>G</w:t>
      </w:r>
      <w:r w:rsidR="009A3E0D" w:rsidRPr="0063302D">
        <w:rPr>
          <w:rFonts w:ascii="Arial" w:eastAsiaTheme="minorEastAsia" w:hAnsi="Arial" w:cs="Arial"/>
          <w:sz w:val="22"/>
          <w:szCs w:val="22"/>
        </w:rPr>
        <w:t>dzie zjeść</w:t>
      </w:r>
      <w:r w:rsidR="00344AD9" w:rsidRPr="0063302D">
        <w:rPr>
          <w:rFonts w:ascii="Arial" w:eastAsiaTheme="minorEastAsia" w:hAnsi="Arial" w:cs="Arial"/>
          <w:sz w:val="22"/>
          <w:szCs w:val="22"/>
        </w:rPr>
        <w:t xml:space="preserve"> – </w:t>
      </w:r>
      <w:r w:rsidR="009A3E0D" w:rsidRPr="0063302D">
        <w:rPr>
          <w:rFonts w:ascii="Arial" w:eastAsiaTheme="minorEastAsia" w:hAnsi="Arial" w:cs="Arial"/>
          <w:sz w:val="22"/>
          <w:szCs w:val="22"/>
        </w:rPr>
        <w:t>z możliwością rezerwacji</w:t>
      </w:r>
      <w:r w:rsidRPr="0063302D">
        <w:rPr>
          <w:rFonts w:ascii="Arial" w:eastAsiaTheme="minorEastAsia" w:hAnsi="Arial" w:cs="Arial"/>
          <w:sz w:val="22"/>
          <w:szCs w:val="22"/>
        </w:rPr>
        <w:t>;</w:t>
      </w:r>
    </w:p>
    <w:p w14:paraId="50C11358" w14:textId="14BAA1A2" w:rsidR="009A3E0D" w:rsidRPr="0063302D" w:rsidRDefault="00E056DD" w:rsidP="00B24580">
      <w:pPr>
        <w:pStyle w:val="Akapitzlist"/>
        <w:numPr>
          <w:ilvl w:val="0"/>
          <w:numId w:val="16"/>
        </w:numPr>
        <w:spacing w:before="120" w:after="240" w:line="360" w:lineRule="auto"/>
        <w:jc w:val="both"/>
        <w:rPr>
          <w:rFonts w:ascii="Arial" w:eastAsiaTheme="minorEastAsia" w:hAnsi="Arial" w:cs="Arial"/>
          <w:sz w:val="22"/>
          <w:szCs w:val="22"/>
        </w:rPr>
      </w:pPr>
      <w:r w:rsidRPr="0063302D">
        <w:rPr>
          <w:rFonts w:ascii="Arial" w:eastAsiaTheme="minorEastAsia" w:hAnsi="Arial" w:cs="Arial"/>
          <w:sz w:val="22"/>
          <w:szCs w:val="22"/>
        </w:rPr>
        <w:t>N</w:t>
      </w:r>
      <w:r w:rsidR="009A3E0D" w:rsidRPr="0063302D">
        <w:rPr>
          <w:rFonts w:ascii="Arial" w:eastAsiaTheme="minorEastAsia" w:hAnsi="Arial" w:cs="Arial"/>
          <w:sz w:val="22"/>
          <w:szCs w:val="22"/>
        </w:rPr>
        <w:t>oclegi</w:t>
      </w:r>
      <w:r w:rsidR="00344AD9" w:rsidRPr="0063302D">
        <w:rPr>
          <w:rFonts w:ascii="Arial" w:eastAsiaTheme="minorEastAsia" w:hAnsi="Arial" w:cs="Arial"/>
          <w:sz w:val="22"/>
          <w:szCs w:val="22"/>
        </w:rPr>
        <w:t xml:space="preserve"> – </w:t>
      </w:r>
      <w:r w:rsidR="009A3E0D" w:rsidRPr="0063302D">
        <w:rPr>
          <w:rFonts w:ascii="Arial" w:eastAsiaTheme="minorEastAsia" w:hAnsi="Arial" w:cs="Arial"/>
          <w:sz w:val="22"/>
          <w:szCs w:val="22"/>
        </w:rPr>
        <w:t>z możliwością rezerwacji</w:t>
      </w:r>
      <w:r w:rsidRPr="0063302D">
        <w:rPr>
          <w:rFonts w:ascii="Arial" w:eastAsiaTheme="minorEastAsia" w:hAnsi="Arial" w:cs="Arial"/>
          <w:sz w:val="22"/>
          <w:szCs w:val="22"/>
        </w:rPr>
        <w:t>;</w:t>
      </w:r>
    </w:p>
    <w:p w14:paraId="1A0FF6A8" w14:textId="56D76F16" w:rsidR="009A3E0D" w:rsidRPr="0063302D" w:rsidRDefault="00E056DD" w:rsidP="00B24580">
      <w:pPr>
        <w:pStyle w:val="Akapitzlist"/>
        <w:numPr>
          <w:ilvl w:val="0"/>
          <w:numId w:val="16"/>
        </w:numPr>
        <w:spacing w:before="120" w:after="240" w:line="360" w:lineRule="auto"/>
        <w:jc w:val="both"/>
        <w:rPr>
          <w:rFonts w:ascii="Arial" w:eastAsiaTheme="minorEastAsia" w:hAnsi="Arial" w:cs="Arial"/>
          <w:sz w:val="22"/>
          <w:szCs w:val="22"/>
        </w:rPr>
      </w:pPr>
      <w:r w:rsidRPr="0063302D">
        <w:rPr>
          <w:rFonts w:ascii="Arial" w:eastAsiaTheme="minorEastAsia" w:hAnsi="Arial" w:cs="Arial"/>
          <w:sz w:val="22"/>
          <w:szCs w:val="22"/>
        </w:rPr>
        <w:t>M</w:t>
      </w:r>
      <w:r w:rsidR="009A3E0D" w:rsidRPr="0063302D">
        <w:rPr>
          <w:rFonts w:ascii="Arial" w:eastAsiaTheme="minorEastAsia" w:hAnsi="Arial" w:cs="Arial"/>
          <w:sz w:val="22"/>
          <w:szCs w:val="22"/>
        </w:rPr>
        <w:t>oje zdrowie</w:t>
      </w:r>
      <w:r w:rsidRPr="0063302D">
        <w:rPr>
          <w:rFonts w:ascii="Arial" w:eastAsiaTheme="minorEastAsia" w:hAnsi="Arial" w:cs="Arial"/>
          <w:sz w:val="22"/>
          <w:szCs w:val="22"/>
        </w:rPr>
        <w:t>;</w:t>
      </w:r>
    </w:p>
    <w:p w14:paraId="71763CC8" w14:textId="21CD716A" w:rsidR="009A3E0D" w:rsidRPr="0063302D" w:rsidRDefault="009A3E0D" w:rsidP="00B24580">
      <w:pPr>
        <w:pStyle w:val="Akapitzlist"/>
        <w:numPr>
          <w:ilvl w:val="0"/>
          <w:numId w:val="16"/>
        </w:numPr>
        <w:spacing w:before="120" w:after="240" w:line="360" w:lineRule="auto"/>
        <w:jc w:val="both"/>
        <w:rPr>
          <w:rFonts w:ascii="Arial" w:eastAsiaTheme="minorEastAsia" w:hAnsi="Arial" w:cs="Arial"/>
          <w:sz w:val="22"/>
          <w:szCs w:val="22"/>
        </w:rPr>
      </w:pPr>
      <w:r w:rsidRPr="0063302D">
        <w:rPr>
          <w:rFonts w:ascii="Arial" w:eastAsiaTheme="minorEastAsia" w:hAnsi="Arial" w:cs="Arial"/>
          <w:sz w:val="22"/>
          <w:szCs w:val="22"/>
        </w:rPr>
        <w:t>Jak dojechać – przystanki autobusowe, busy, kolej</w:t>
      </w:r>
      <w:r w:rsidR="00E056DD" w:rsidRPr="0063302D">
        <w:rPr>
          <w:rFonts w:ascii="Arial" w:eastAsiaTheme="minorEastAsia" w:hAnsi="Arial" w:cs="Arial"/>
          <w:sz w:val="22"/>
          <w:szCs w:val="22"/>
        </w:rPr>
        <w:t>;</w:t>
      </w:r>
      <w:r w:rsidRPr="0063302D">
        <w:rPr>
          <w:rFonts w:ascii="Arial" w:eastAsiaTheme="minorEastAsia" w:hAnsi="Arial" w:cs="Arial"/>
          <w:sz w:val="22"/>
          <w:szCs w:val="22"/>
        </w:rPr>
        <w:t xml:space="preserve"> </w:t>
      </w:r>
    </w:p>
    <w:p w14:paraId="6006B5DF" w14:textId="3D0DB9F0" w:rsidR="009A3E0D" w:rsidRPr="0063302D" w:rsidRDefault="009A3E0D" w:rsidP="00B24580">
      <w:pPr>
        <w:pStyle w:val="Akapitzlist"/>
        <w:numPr>
          <w:ilvl w:val="0"/>
          <w:numId w:val="16"/>
        </w:numPr>
        <w:spacing w:before="120" w:after="240" w:line="360" w:lineRule="auto"/>
        <w:jc w:val="both"/>
        <w:rPr>
          <w:rFonts w:ascii="Arial" w:eastAsiaTheme="minorEastAsia" w:hAnsi="Arial" w:cs="Arial"/>
          <w:sz w:val="22"/>
          <w:szCs w:val="22"/>
        </w:rPr>
      </w:pPr>
      <w:r w:rsidRPr="0063302D">
        <w:rPr>
          <w:rFonts w:ascii="Arial" w:eastAsiaTheme="minorEastAsia" w:hAnsi="Arial" w:cs="Arial"/>
          <w:sz w:val="22"/>
          <w:szCs w:val="22"/>
        </w:rPr>
        <w:t>Imprezy na szlaku</w:t>
      </w:r>
      <w:r w:rsidR="00E056DD" w:rsidRPr="0063302D">
        <w:rPr>
          <w:rFonts w:ascii="Arial" w:eastAsiaTheme="minorEastAsia" w:hAnsi="Arial" w:cs="Arial"/>
          <w:sz w:val="22"/>
          <w:szCs w:val="22"/>
        </w:rPr>
        <w:t xml:space="preserve"> – </w:t>
      </w:r>
      <w:r w:rsidRPr="0063302D">
        <w:rPr>
          <w:rFonts w:ascii="Arial" w:eastAsiaTheme="minorEastAsia" w:hAnsi="Arial" w:cs="Arial"/>
          <w:sz w:val="22"/>
          <w:szCs w:val="22"/>
        </w:rPr>
        <w:t>kalendarz wydarzeń</w:t>
      </w:r>
      <w:r w:rsidR="00E056DD" w:rsidRPr="0063302D">
        <w:rPr>
          <w:rFonts w:ascii="Arial" w:eastAsiaTheme="minorEastAsia" w:hAnsi="Arial" w:cs="Arial"/>
          <w:sz w:val="22"/>
          <w:szCs w:val="22"/>
        </w:rPr>
        <w:t>;</w:t>
      </w:r>
    </w:p>
    <w:p w14:paraId="3F9FAF59" w14:textId="52A2FBB0" w:rsidR="009A3E0D" w:rsidRPr="0063302D" w:rsidRDefault="009A3E0D" w:rsidP="00130A33">
      <w:pPr>
        <w:pStyle w:val="Akapitzlist"/>
        <w:numPr>
          <w:ilvl w:val="0"/>
          <w:numId w:val="16"/>
        </w:numPr>
        <w:spacing w:before="120" w:after="240" w:line="360" w:lineRule="auto"/>
        <w:jc w:val="both"/>
        <w:rPr>
          <w:rFonts w:eastAsiaTheme="minorEastAsia"/>
        </w:rPr>
      </w:pPr>
      <w:r w:rsidRPr="0063302D">
        <w:rPr>
          <w:rFonts w:ascii="Arial" w:eastAsiaTheme="minorEastAsia" w:hAnsi="Arial" w:cs="Arial"/>
          <w:sz w:val="22"/>
          <w:szCs w:val="22"/>
        </w:rPr>
        <w:t>Regulamin korzystania, RODO, Polityka cookies</w:t>
      </w:r>
      <w:r w:rsidR="00E056DD" w:rsidRPr="0063302D">
        <w:rPr>
          <w:rFonts w:ascii="Arial" w:eastAsiaTheme="minorEastAsia" w:hAnsi="Arial" w:cs="Arial"/>
          <w:sz w:val="22"/>
          <w:szCs w:val="22"/>
        </w:rPr>
        <w:t>.</w:t>
      </w:r>
    </w:p>
    <w:p w14:paraId="6C16B562" w14:textId="389DE3F8" w:rsidR="009A3E0D" w:rsidRPr="0063302D" w:rsidRDefault="009A3E0D" w:rsidP="00130A33">
      <w:pPr>
        <w:spacing w:before="120" w:after="240" w:line="360" w:lineRule="auto"/>
        <w:jc w:val="both"/>
        <w:rPr>
          <w:rFonts w:eastAsiaTheme="minorEastAsia"/>
        </w:rPr>
      </w:pPr>
      <w:r w:rsidRPr="0063302D">
        <w:rPr>
          <w:rFonts w:eastAsiaTheme="minorEastAsia"/>
        </w:rPr>
        <w:t xml:space="preserve">Po przejściu do zakładki </w:t>
      </w:r>
      <w:r w:rsidR="00E056DD" w:rsidRPr="0063302D">
        <w:rPr>
          <w:rFonts w:eastAsiaTheme="minorEastAsia"/>
        </w:rPr>
        <w:t>S</w:t>
      </w:r>
      <w:r w:rsidRPr="0063302D">
        <w:rPr>
          <w:rFonts w:eastAsiaTheme="minorEastAsia"/>
        </w:rPr>
        <w:t xml:space="preserve">zlaki rowerowe będzie można utworzyć własną trasę, która będzie się wyświetlać po każdym logowaniu w zakładce </w:t>
      </w:r>
      <w:r w:rsidR="00E056DD" w:rsidRPr="0063302D">
        <w:rPr>
          <w:rFonts w:eastAsiaTheme="minorEastAsia"/>
        </w:rPr>
        <w:t>M</w:t>
      </w:r>
      <w:r w:rsidRPr="0063302D">
        <w:rPr>
          <w:rFonts w:eastAsiaTheme="minorEastAsia"/>
        </w:rPr>
        <w:t xml:space="preserve">oja trasa. Po wejściu w </w:t>
      </w:r>
      <w:r w:rsidR="00E056DD" w:rsidRPr="0063302D">
        <w:rPr>
          <w:rFonts w:eastAsiaTheme="minorEastAsia"/>
        </w:rPr>
        <w:t xml:space="preserve">nią </w:t>
      </w:r>
      <w:r w:rsidRPr="0063302D">
        <w:rPr>
          <w:rFonts w:eastAsiaTheme="minorEastAsia"/>
        </w:rPr>
        <w:t>widoczne będą wybrane przez nas atrakcje, noclegi, punkty gastronomiczne, wiaty przystankowe itp. Każdy użytkowni</w:t>
      </w:r>
      <w:r w:rsidR="00E056DD" w:rsidRPr="0063302D">
        <w:rPr>
          <w:rFonts w:eastAsiaTheme="minorEastAsia"/>
        </w:rPr>
        <w:t>k</w:t>
      </w:r>
      <w:r w:rsidRPr="0063302D">
        <w:rPr>
          <w:rFonts w:eastAsiaTheme="minorEastAsia"/>
        </w:rPr>
        <w:t xml:space="preserve"> będzie </w:t>
      </w:r>
      <w:r w:rsidR="00E056DD" w:rsidRPr="0063302D">
        <w:rPr>
          <w:rFonts w:eastAsiaTheme="minorEastAsia"/>
        </w:rPr>
        <w:t>mógł</w:t>
      </w:r>
      <w:r w:rsidRPr="0063302D">
        <w:rPr>
          <w:rFonts w:eastAsiaTheme="minorEastAsia"/>
        </w:rPr>
        <w:t xml:space="preserve"> sprawdz</w:t>
      </w:r>
      <w:r w:rsidR="00E056DD" w:rsidRPr="0063302D">
        <w:rPr>
          <w:rFonts w:eastAsiaTheme="minorEastAsia"/>
        </w:rPr>
        <w:t>ić</w:t>
      </w:r>
      <w:r w:rsidRPr="0063302D">
        <w:rPr>
          <w:rFonts w:eastAsiaTheme="minorEastAsia"/>
        </w:rPr>
        <w:t xml:space="preserve"> natężeni</w:t>
      </w:r>
      <w:r w:rsidR="00E056DD" w:rsidRPr="0063302D">
        <w:rPr>
          <w:rFonts w:eastAsiaTheme="minorEastAsia"/>
        </w:rPr>
        <w:t>e</w:t>
      </w:r>
      <w:r w:rsidRPr="0063302D">
        <w:rPr>
          <w:rFonts w:eastAsiaTheme="minorEastAsia"/>
        </w:rPr>
        <w:t xml:space="preserve"> ruch</w:t>
      </w:r>
      <w:r w:rsidR="00E056DD" w:rsidRPr="0063302D">
        <w:rPr>
          <w:rFonts w:eastAsiaTheme="minorEastAsia"/>
        </w:rPr>
        <w:t>u</w:t>
      </w:r>
      <w:r w:rsidRPr="0063302D">
        <w:rPr>
          <w:rFonts w:eastAsiaTheme="minorEastAsia"/>
        </w:rPr>
        <w:t xml:space="preserve"> na trasie, </w:t>
      </w:r>
      <w:r w:rsidR="00B24580" w:rsidRPr="0063302D">
        <w:rPr>
          <w:rFonts w:eastAsiaTheme="minorEastAsia"/>
        </w:rPr>
        <w:t xml:space="preserve">lokalizację </w:t>
      </w:r>
      <w:r w:rsidRPr="0063302D">
        <w:rPr>
          <w:rFonts w:eastAsiaTheme="minorEastAsia"/>
        </w:rPr>
        <w:t>trudniejsz</w:t>
      </w:r>
      <w:r w:rsidR="00B24580" w:rsidRPr="0063302D">
        <w:rPr>
          <w:rFonts w:eastAsiaTheme="minorEastAsia"/>
        </w:rPr>
        <w:t>ych</w:t>
      </w:r>
      <w:r w:rsidRPr="0063302D">
        <w:rPr>
          <w:rFonts w:eastAsiaTheme="minorEastAsia"/>
        </w:rPr>
        <w:t xml:space="preserve"> odcin</w:t>
      </w:r>
      <w:r w:rsidR="00B24580" w:rsidRPr="0063302D">
        <w:rPr>
          <w:rFonts w:eastAsiaTheme="minorEastAsia"/>
        </w:rPr>
        <w:t>ków,</w:t>
      </w:r>
      <w:r w:rsidRPr="0063302D">
        <w:rPr>
          <w:rFonts w:eastAsiaTheme="minorEastAsia"/>
        </w:rPr>
        <w:t xml:space="preserve"> </w:t>
      </w:r>
      <w:r w:rsidR="00E056DD" w:rsidRPr="0063302D">
        <w:rPr>
          <w:rFonts w:eastAsiaTheme="minorEastAsia"/>
        </w:rPr>
        <w:t xml:space="preserve">poznać </w:t>
      </w:r>
      <w:r w:rsidRPr="0063302D">
        <w:rPr>
          <w:rFonts w:eastAsiaTheme="minorEastAsia"/>
        </w:rPr>
        <w:t>szacowan</w:t>
      </w:r>
      <w:r w:rsidR="00E056DD" w:rsidRPr="0063302D">
        <w:rPr>
          <w:rFonts w:eastAsiaTheme="minorEastAsia"/>
        </w:rPr>
        <w:t>y</w:t>
      </w:r>
      <w:r w:rsidRPr="0063302D">
        <w:rPr>
          <w:rFonts w:eastAsiaTheme="minorEastAsia"/>
        </w:rPr>
        <w:t xml:space="preserve"> cza</w:t>
      </w:r>
      <w:r w:rsidR="00E056DD" w:rsidRPr="0063302D">
        <w:rPr>
          <w:rFonts w:eastAsiaTheme="minorEastAsia"/>
        </w:rPr>
        <w:t>s</w:t>
      </w:r>
      <w:r w:rsidRPr="0063302D">
        <w:rPr>
          <w:rFonts w:eastAsiaTheme="minorEastAsia"/>
        </w:rPr>
        <w:t xml:space="preserve"> dotarcia do punktu końcowego i </w:t>
      </w:r>
      <w:r w:rsidR="00E056DD" w:rsidRPr="0063302D">
        <w:rPr>
          <w:rFonts w:eastAsiaTheme="minorEastAsia"/>
        </w:rPr>
        <w:t>sprawd</w:t>
      </w:r>
      <w:r w:rsidR="00B24580" w:rsidRPr="0063302D">
        <w:rPr>
          <w:rFonts w:eastAsiaTheme="minorEastAsia"/>
        </w:rPr>
        <w:t xml:space="preserve">zić </w:t>
      </w:r>
      <w:r w:rsidR="00E056DD" w:rsidRPr="0063302D">
        <w:rPr>
          <w:rFonts w:eastAsiaTheme="minorEastAsia"/>
        </w:rPr>
        <w:t xml:space="preserve">parametry </w:t>
      </w:r>
      <w:r w:rsidR="00B24580" w:rsidRPr="0063302D">
        <w:rPr>
          <w:rFonts w:eastAsiaTheme="minorEastAsia"/>
        </w:rPr>
        <w:t xml:space="preserve">takie jak </w:t>
      </w:r>
      <w:r w:rsidRPr="0063302D">
        <w:rPr>
          <w:rFonts w:eastAsiaTheme="minorEastAsia"/>
        </w:rPr>
        <w:t>tętn</w:t>
      </w:r>
      <w:r w:rsidR="00B24580" w:rsidRPr="0063302D">
        <w:rPr>
          <w:rFonts w:eastAsiaTheme="minorEastAsia"/>
        </w:rPr>
        <w:t>o czy</w:t>
      </w:r>
      <w:r w:rsidRPr="0063302D">
        <w:rPr>
          <w:rFonts w:eastAsiaTheme="minorEastAsia"/>
        </w:rPr>
        <w:t xml:space="preserve"> zużyci</w:t>
      </w:r>
      <w:r w:rsidR="00B24580" w:rsidRPr="0063302D">
        <w:rPr>
          <w:rFonts w:eastAsiaTheme="minorEastAsia"/>
        </w:rPr>
        <w:t>e</w:t>
      </w:r>
      <w:r w:rsidRPr="0063302D">
        <w:rPr>
          <w:rFonts w:eastAsiaTheme="minorEastAsia"/>
        </w:rPr>
        <w:t xml:space="preserve"> kalorii. </w:t>
      </w:r>
    </w:p>
    <w:p w14:paraId="3E395874" w14:textId="1C3F7CA9" w:rsidR="009A3E0D" w:rsidRPr="0063302D" w:rsidRDefault="009A3E0D" w:rsidP="00130A33">
      <w:pPr>
        <w:spacing w:before="120" w:after="240" w:line="360" w:lineRule="auto"/>
        <w:jc w:val="both"/>
        <w:rPr>
          <w:rFonts w:eastAsiaTheme="minorEastAsia"/>
        </w:rPr>
      </w:pPr>
      <w:r w:rsidRPr="0063302D">
        <w:rPr>
          <w:rFonts w:eastAsiaTheme="minorEastAsia"/>
        </w:rPr>
        <w:t xml:space="preserve">Każdy użytkownik po zalogowaniu będzie miał możliwość </w:t>
      </w:r>
      <w:r w:rsidR="00B24580" w:rsidRPr="0063302D">
        <w:rPr>
          <w:rFonts w:eastAsiaTheme="minorEastAsia"/>
        </w:rPr>
        <w:t xml:space="preserve">publikowania </w:t>
      </w:r>
      <w:r w:rsidRPr="0063302D">
        <w:rPr>
          <w:rFonts w:eastAsiaTheme="minorEastAsia"/>
        </w:rPr>
        <w:t>postów, zdjęć, krótkich filmików i opinii, które będą dostępne dla innych zalogowanych użytkowników.</w:t>
      </w:r>
    </w:p>
    <w:p w14:paraId="39032AB0" w14:textId="4A9E1185" w:rsidR="009A3E0D" w:rsidRPr="0063302D" w:rsidRDefault="009A3E0D" w:rsidP="00130A33">
      <w:pPr>
        <w:spacing w:before="120" w:after="240" w:line="360" w:lineRule="auto"/>
        <w:jc w:val="both"/>
        <w:rPr>
          <w:rFonts w:eastAsiaTheme="minorEastAsia"/>
        </w:rPr>
      </w:pPr>
      <w:r w:rsidRPr="0063302D">
        <w:rPr>
          <w:rFonts w:eastAsiaTheme="minorEastAsia"/>
        </w:rPr>
        <w:t>Aplikacja i strona www mają obejmować cały obszar partnerstwa.</w:t>
      </w:r>
    </w:p>
    <w:p w14:paraId="3BE26182" w14:textId="62D2DFE2" w:rsidR="009A3E0D" w:rsidRPr="0063302D" w:rsidRDefault="009A3E0D" w:rsidP="00130A33">
      <w:pPr>
        <w:spacing w:before="120" w:after="240" w:line="360" w:lineRule="auto"/>
        <w:jc w:val="both"/>
        <w:rPr>
          <w:rFonts w:eastAsiaTheme="minorEastAsia"/>
        </w:rPr>
      </w:pPr>
      <w:r w:rsidRPr="0063302D">
        <w:rPr>
          <w:rFonts w:eastAsiaTheme="minorEastAsia"/>
        </w:rPr>
        <w:t>Na mocy umowy o ppp, jak również w uzgodnieniu z Podmiotem Publicznym i instytucją zarządzającą Partner Prywatny będzie mógł wprowadzać dodatkowe funkcjonalności, w szczególności związane z jego wynagrodzeniem w formie prawa do eksploatacji aplikacji, na zasadzie pobierania wynagrodzenia od użytkowników za dostęp/zamieszczanie określonych treści i np. odpłatnych ogłoszeń</w:t>
      </w:r>
      <w:r w:rsidR="00C73F22" w:rsidRPr="0063302D">
        <w:rPr>
          <w:rFonts w:eastAsiaTheme="minorEastAsia"/>
        </w:rPr>
        <w:t xml:space="preserve"> </w:t>
      </w:r>
      <w:r w:rsidR="00E1654D" w:rsidRPr="0063302D">
        <w:rPr>
          <w:rFonts w:eastAsiaTheme="minorEastAsia"/>
        </w:rPr>
        <w:t>czy reklam.</w:t>
      </w:r>
      <w:r w:rsidRPr="0063302D">
        <w:rPr>
          <w:rFonts w:eastAsiaTheme="minorEastAsia"/>
        </w:rPr>
        <w:t xml:space="preserve"> </w:t>
      </w:r>
    </w:p>
    <w:p w14:paraId="76C37E5B" w14:textId="16D16450" w:rsidR="009A3E0D" w:rsidRPr="0063302D" w:rsidRDefault="009A3E0D" w:rsidP="00130A33">
      <w:pPr>
        <w:pStyle w:val="KonspektIII"/>
        <w:rPr>
          <w:rFonts w:eastAsiaTheme="minorEastAsia"/>
        </w:rPr>
      </w:pPr>
      <w:bookmarkStart w:id="36" w:name="_Toc150627053"/>
      <w:r w:rsidRPr="0063302D">
        <w:t>Charakterystyka produktów i rezultatów projektu oraz wpływu projektu na rozwój społeczno-gospodarczy obszaru – obowiązki operatora</w:t>
      </w:r>
      <w:bookmarkEnd w:id="36"/>
      <w:r w:rsidRPr="0063302D">
        <w:t xml:space="preserve"> </w:t>
      </w:r>
    </w:p>
    <w:p w14:paraId="44D369DC" w14:textId="3D79B475" w:rsidR="009A3E0D" w:rsidRPr="0063302D" w:rsidRDefault="003704B7" w:rsidP="00001F4D">
      <w:pPr>
        <w:spacing w:before="120" w:after="240" w:line="360" w:lineRule="auto"/>
        <w:rPr>
          <w:rFonts w:eastAsia="Calibri"/>
        </w:rPr>
      </w:pPr>
      <w:r w:rsidRPr="0063302D">
        <w:rPr>
          <w:rFonts w:eastAsia="Calibri"/>
        </w:rPr>
        <w:lastRenderedPageBreak/>
        <w:t>Podmiot Publiczny</w:t>
      </w:r>
      <w:r w:rsidR="009A3E0D" w:rsidRPr="0063302D">
        <w:rPr>
          <w:rFonts w:eastAsia="Calibri"/>
        </w:rPr>
        <w:t xml:space="preserve"> jako beneficjent wsparcia na stworzenie aplikacji i strony www będzie oczekiwał od operatora wywiązania się z następujących wskaźników, które nie będą mogły być niższe niż wskazane w umowie o dofinansowanie. Wskaźniki obejmować będą:</w:t>
      </w:r>
    </w:p>
    <w:p w14:paraId="7D91000C" w14:textId="15AEDCBB" w:rsidR="009A3E0D" w:rsidRPr="0063302D" w:rsidRDefault="009A3E0D" w:rsidP="00001F4D">
      <w:pPr>
        <w:pStyle w:val="Akapitzlist"/>
        <w:spacing w:before="120" w:after="240" w:line="360" w:lineRule="auto"/>
        <w:ind w:left="644"/>
        <w:rPr>
          <w:rFonts w:ascii="Arial" w:eastAsia="Calibri" w:hAnsi="Arial" w:cs="Arial"/>
          <w:sz w:val="22"/>
          <w:szCs w:val="22"/>
        </w:rPr>
      </w:pPr>
      <w:r w:rsidRPr="0063302D">
        <w:rPr>
          <w:rFonts w:ascii="Arial" w:eastAsia="Calibri" w:hAnsi="Arial" w:cs="Arial"/>
          <w:sz w:val="22"/>
          <w:szCs w:val="22"/>
        </w:rPr>
        <w:t>1.</w:t>
      </w:r>
      <w:r w:rsidR="00947B89" w:rsidRPr="0063302D">
        <w:rPr>
          <w:rFonts w:ascii="Arial" w:eastAsia="Calibri" w:hAnsi="Arial" w:cs="Arial"/>
          <w:sz w:val="22"/>
          <w:szCs w:val="22"/>
        </w:rPr>
        <w:t xml:space="preserve"> </w:t>
      </w:r>
      <w:r w:rsidRPr="0063302D">
        <w:rPr>
          <w:rFonts w:ascii="Arial" w:eastAsia="Calibri" w:hAnsi="Arial" w:cs="Arial"/>
          <w:sz w:val="22"/>
          <w:szCs w:val="22"/>
        </w:rPr>
        <w:t>liczb</w:t>
      </w:r>
      <w:r w:rsidR="00947B89" w:rsidRPr="0063302D">
        <w:rPr>
          <w:rFonts w:ascii="Arial" w:eastAsia="Calibri" w:hAnsi="Arial" w:cs="Arial"/>
          <w:sz w:val="22"/>
          <w:szCs w:val="22"/>
        </w:rPr>
        <w:t>ę</w:t>
      </w:r>
      <w:r w:rsidRPr="0063302D">
        <w:rPr>
          <w:rFonts w:ascii="Arial" w:eastAsia="Calibri" w:hAnsi="Arial" w:cs="Arial"/>
          <w:sz w:val="22"/>
          <w:szCs w:val="22"/>
        </w:rPr>
        <w:t xml:space="preserve"> nabytych wartości niematerialnych i prawnych – aplikacja i strona internetowa</w:t>
      </w:r>
      <w:r w:rsidR="00947B89" w:rsidRPr="0063302D">
        <w:rPr>
          <w:rFonts w:ascii="Arial" w:eastAsia="Calibri" w:hAnsi="Arial" w:cs="Arial"/>
          <w:sz w:val="22"/>
          <w:szCs w:val="22"/>
        </w:rPr>
        <w:t>,</w:t>
      </w:r>
    </w:p>
    <w:p w14:paraId="3EBBD87A" w14:textId="7056A7CE" w:rsidR="009A3E0D" w:rsidRPr="0063302D" w:rsidRDefault="009A3E0D" w:rsidP="00001F4D">
      <w:pPr>
        <w:pStyle w:val="Akapitzlist"/>
        <w:spacing w:before="120" w:after="240" w:line="360" w:lineRule="auto"/>
        <w:ind w:left="644"/>
        <w:rPr>
          <w:rFonts w:ascii="Arial" w:eastAsia="Calibri" w:hAnsi="Arial" w:cs="Arial"/>
          <w:sz w:val="22"/>
          <w:szCs w:val="22"/>
        </w:rPr>
      </w:pPr>
      <w:r w:rsidRPr="0063302D">
        <w:rPr>
          <w:rFonts w:ascii="Arial" w:eastAsia="Calibri" w:hAnsi="Arial" w:cs="Arial"/>
          <w:sz w:val="22"/>
          <w:szCs w:val="22"/>
        </w:rPr>
        <w:t>2.</w:t>
      </w:r>
      <w:r w:rsidR="00947B89" w:rsidRPr="0063302D">
        <w:rPr>
          <w:rFonts w:ascii="Arial" w:eastAsia="Calibri" w:hAnsi="Arial" w:cs="Arial"/>
          <w:sz w:val="22"/>
          <w:szCs w:val="22"/>
        </w:rPr>
        <w:t xml:space="preserve"> </w:t>
      </w:r>
      <w:r w:rsidRPr="0063302D">
        <w:rPr>
          <w:rFonts w:ascii="Arial" w:eastAsia="Calibri" w:hAnsi="Arial" w:cs="Arial"/>
          <w:sz w:val="22"/>
          <w:szCs w:val="22"/>
        </w:rPr>
        <w:t>liczb</w:t>
      </w:r>
      <w:r w:rsidR="00947B89" w:rsidRPr="0063302D">
        <w:rPr>
          <w:rFonts w:ascii="Arial" w:eastAsia="Calibri" w:hAnsi="Arial" w:cs="Arial"/>
          <w:sz w:val="22"/>
          <w:szCs w:val="22"/>
        </w:rPr>
        <w:t xml:space="preserve">ę </w:t>
      </w:r>
      <w:r w:rsidRPr="0063302D">
        <w:rPr>
          <w:rFonts w:ascii="Arial" w:eastAsia="Calibri" w:hAnsi="Arial" w:cs="Arial"/>
          <w:sz w:val="22"/>
          <w:szCs w:val="22"/>
        </w:rPr>
        <w:t>osób aktywnie korzystających z aplikacji i strony internetowej</w:t>
      </w:r>
      <w:r w:rsidR="00947B89" w:rsidRPr="0063302D">
        <w:rPr>
          <w:rFonts w:ascii="Arial" w:eastAsia="Calibri" w:hAnsi="Arial" w:cs="Arial"/>
          <w:sz w:val="22"/>
          <w:szCs w:val="22"/>
        </w:rPr>
        <w:t>,</w:t>
      </w:r>
    </w:p>
    <w:p w14:paraId="476C8D92" w14:textId="47707AAE" w:rsidR="009A3E0D" w:rsidRPr="0063302D" w:rsidRDefault="009A3E0D" w:rsidP="00001F4D">
      <w:pPr>
        <w:pStyle w:val="Akapitzlist"/>
        <w:spacing w:before="120" w:after="240" w:line="360" w:lineRule="auto"/>
        <w:ind w:left="644"/>
        <w:rPr>
          <w:rFonts w:ascii="Arial" w:eastAsia="Calibri" w:hAnsi="Arial" w:cs="Arial"/>
          <w:sz w:val="22"/>
          <w:szCs w:val="22"/>
        </w:rPr>
      </w:pPr>
      <w:r w:rsidRPr="0063302D">
        <w:rPr>
          <w:rFonts w:ascii="Arial" w:eastAsia="Calibri" w:hAnsi="Arial" w:cs="Arial"/>
          <w:sz w:val="22"/>
          <w:szCs w:val="22"/>
        </w:rPr>
        <w:t>3. liczb</w:t>
      </w:r>
      <w:r w:rsidR="00947B89" w:rsidRPr="0063302D">
        <w:rPr>
          <w:rFonts w:ascii="Arial" w:eastAsia="Calibri" w:hAnsi="Arial" w:cs="Arial"/>
          <w:sz w:val="22"/>
          <w:szCs w:val="22"/>
        </w:rPr>
        <w:t>ę</w:t>
      </w:r>
      <w:r w:rsidRPr="0063302D">
        <w:rPr>
          <w:rFonts w:ascii="Arial" w:eastAsia="Calibri" w:hAnsi="Arial" w:cs="Arial"/>
          <w:sz w:val="22"/>
          <w:szCs w:val="22"/>
        </w:rPr>
        <w:t xml:space="preserve"> zaangażowanych w realizację projektu samorządów</w:t>
      </w:r>
      <w:r w:rsidR="00947B89" w:rsidRPr="0063302D">
        <w:rPr>
          <w:rFonts w:ascii="Arial" w:eastAsia="Calibri" w:hAnsi="Arial" w:cs="Arial"/>
          <w:sz w:val="22"/>
          <w:szCs w:val="22"/>
        </w:rPr>
        <w:t>.</w:t>
      </w:r>
    </w:p>
    <w:p w14:paraId="2A7FFE4B" w14:textId="411F2DF7" w:rsidR="009A3E0D" w:rsidRPr="0063302D" w:rsidRDefault="009A3E0D" w:rsidP="00001F4D">
      <w:pPr>
        <w:spacing w:before="120" w:after="240" w:line="360" w:lineRule="auto"/>
        <w:rPr>
          <w:rFonts w:eastAsia="Calibri"/>
        </w:rPr>
      </w:pPr>
      <w:r w:rsidRPr="0063302D">
        <w:rPr>
          <w:rFonts w:eastAsia="Calibri"/>
        </w:rPr>
        <w:t xml:space="preserve">W trakcie negocjacji umowy z operatorem zostaną również określone zadania i ewentualnie </w:t>
      </w:r>
      <w:r w:rsidR="00947B89" w:rsidRPr="0063302D">
        <w:rPr>
          <w:rFonts w:eastAsia="Calibri"/>
        </w:rPr>
        <w:t>zapłata</w:t>
      </w:r>
      <w:r w:rsidRPr="0063302D">
        <w:rPr>
          <w:rFonts w:eastAsia="Calibri"/>
        </w:rPr>
        <w:t xml:space="preserve"> za osiągnięcie przez operatora poniższych rezultatów:</w:t>
      </w:r>
    </w:p>
    <w:p w14:paraId="0B4B5E70" w14:textId="45AD8996" w:rsidR="009A3E0D" w:rsidRPr="0063302D" w:rsidRDefault="009A3E0D" w:rsidP="00B24580">
      <w:pPr>
        <w:pStyle w:val="Akapitzlist"/>
        <w:numPr>
          <w:ilvl w:val="6"/>
          <w:numId w:val="17"/>
        </w:numPr>
        <w:spacing w:before="120" w:after="240" w:line="360" w:lineRule="auto"/>
        <w:ind w:left="993"/>
        <w:rPr>
          <w:rFonts w:ascii="Arial" w:eastAsia="Calibri" w:hAnsi="Arial" w:cs="Arial"/>
          <w:sz w:val="22"/>
          <w:szCs w:val="22"/>
        </w:rPr>
      </w:pPr>
      <w:r w:rsidRPr="0063302D">
        <w:rPr>
          <w:rFonts w:ascii="Arial" w:eastAsia="Calibri" w:hAnsi="Arial" w:cs="Arial"/>
          <w:sz w:val="22"/>
          <w:szCs w:val="22"/>
        </w:rPr>
        <w:t>Liczba nowych produktów powstałych w wyniku realizacji projektu</w:t>
      </w:r>
      <w:r w:rsidR="00C838D8" w:rsidRPr="0063302D">
        <w:rPr>
          <w:rFonts w:ascii="Arial" w:eastAsia="Calibri" w:hAnsi="Arial" w:cs="Arial"/>
          <w:sz w:val="22"/>
          <w:szCs w:val="22"/>
        </w:rPr>
        <w:t>.</w:t>
      </w:r>
    </w:p>
    <w:p w14:paraId="6572A456" w14:textId="2D84283E" w:rsidR="009A3E0D" w:rsidRPr="0063302D" w:rsidRDefault="009A3E0D" w:rsidP="00B24580">
      <w:pPr>
        <w:pStyle w:val="Akapitzlist"/>
        <w:numPr>
          <w:ilvl w:val="6"/>
          <w:numId w:val="17"/>
        </w:numPr>
        <w:spacing w:before="120" w:after="240" w:line="360" w:lineRule="auto"/>
        <w:ind w:left="993"/>
        <w:rPr>
          <w:rFonts w:ascii="Arial" w:eastAsia="Calibri" w:hAnsi="Arial" w:cs="Arial"/>
          <w:sz w:val="22"/>
          <w:szCs w:val="22"/>
        </w:rPr>
      </w:pPr>
      <w:r w:rsidRPr="0063302D">
        <w:rPr>
          <w:rFonts w:ascii="Arial" w:eastAsia="Calibri" w:hAnsi="Arial" w:cs="Arial"/>
          <w:sz w:val="22"/>
          <w:szCs w:val="22"/>
        </w:rPr>
        <w:t>Liczba świadczonych nowych usług w wyniku realizacji projektu</w:t>
      </w:r>
      <w:r w:rsidR="00C838D8" w:rsidRPr="0063302D">
        <w:rPr>
          <w:rFonts w:ascii="Arial" w:eastAsia="Calibri" w:hAnsi="Arial" w:cs="Arial"/>
          <w:sz w:val="22"/>
          <w:szCs w:val="22"/>
        </w:rPr>
        <w:t>.</w:t>
      </w:r>
    </w:p>
    <w:p w14:paraId="7A17532D" w14:textId="227918CA" w:rsidR="009A3E0D" w:rsidRPr="0063302D" w:rsidRDefault="009A3E0D" w:rsidP="00B24580">
      <w:pPr>
        <w:pStyle w:val="Akapitzlist"/>
        <w:numPr>
          <w:ilvl w:val="6"/>
          <w:numId w:val="17"/>
        </w:numPr>
        <w:spacing w:before="120" w:after="240" w:line="360" w:lineRule="auto"/>
        <w:ind w:left="993"/>
        <w:rPr>
          <w:rFonts w:ascii="Arial" w:eastAsia="Calibri" w:hAnsi="Arial" w:cs="Arial"/>
          <w:sz w:val="22"/>
          <w:szCs w:val="22"/>
        </w:rPr>
      </w:pPr>
      <w:r w:rsidRPr="0063302D">
        <w:rPr>
          <w:rFonts w:ascii="Arial" w:eastAsia="Calibri" w:hAnsi="Arial" w:cs="Arial"/>
          <w:sz w:val="22"/>
          <w:szCs w:val="22"/>
        </w:rPr>
        <w:t>Liczba osób korzystających z aplikacji i strony internetowej</w:t>
      </w:r>
      <w:r w:rsidR="00C838D8" w:rsidRPr="0063302D">
        <w:rPr>
          <w:rFonts w:ascii="Arial" w:eastAsia="Calibri" w:hAnsi="Arial" w:cs="Arial"/>
          <w:sz w:val="22"/>
          <w:szCs w:val="22"/>
        </w:rPr>
        <w:t>.</w:t>
      </w:r>
    </w:p>
    <w:p w14:paraId="6BDEE0AD" w14:textId="088C9334" w:rsidR="009A3E0D" w:rsidRPr="0063302D" w:rsidRDefault="009A3E0D" w:rsidP="00001F4D">
      <w:pPr>
        <w:spacing w:before="120" w:after="240" w:line="360" w:lineRule="auto"/>
        <w:jc w:val="both"/>
        <w:rPr>
          <w:rFonts w:eastAsiaTheme="minorEastAsia"/>
          <w:bCs/>
        </w:rPr>
      </w:pPr>
      <w:r w:rsidRPr="0063302D">
        <w:rPr>
          <w:rFonts w:eastAsiaTheme="minorEastAsia"/>
          <w:bCs/>
        </w:rPr>
        <w:t xml:space="preserve">Umowa o ppp może zawierać również postanowienia </w:t>
      </w:r>
      <w:r w:rsidR="001B7CDB" w:rsidRPr="0063302D">
        <w:rPr>
          <w:rFonts w:eastAsiaTheme="minorEastAsia"/>
          <w:bCs/>
        </w:rPr>
        <w:t xml:space="preserve">o </w:t>
      </w:r>
      <w:r w:rsidRPr="0063302D">
        <w:rPr>
          <w:rFonts w:eastAsiaTheme="minorEastAsia"/>
          <w:bCs/>
        </w:rPr>
        <w:t>sankcj</w:t>
      </w:r>
      <w:r w:rsidR="004904AC" w:rsidRPr="0063302D">
        <w:rPr>
          <w:rFonts w:eastAsiaTheme="minorEastAsia"/>
          <w:bCs/>
        </w:rPr>
        <w:t>ach</w:t>
      </w:r>
      <w:r w:rsidRPr="0063302D">
        <w:rPr>
          <w:rFonts w:eastAsiaTheme="minorEastAsia"/>
          <w:bCs/>
        </w:rPr>
        <w:t xml:space="preserve"> za nieosiągnięcie wymaganych w umowie o ppp wskaźników i rezultatów</w:t>
      </w:r>
      <w:r w:rsidR="00E936B1" w:rsidRPr="0063302D">
        <w:rPr>
          <w:rFonts w:eastAsiaTheme="minorEastAsia"/>
          <w:bCs/>
        </w:rPr>
        <w:t>.</w:t>
      </w:r>
    </w:p>
    <w:p w14:paraId="605E4C73" w14:textId="46404382" w:rsidR="009A3E0D" w:rsidRPr="0063302D" w:rsidRDefault="009A3E0D" w:rsidP="00001F4D">
      <w:pPr>
        <w:pStyle w:val="Default"/>
        <w:spacing w:before="120" w:after="240" w:line="360" w:lineRule="auto"/>
        <w:jc w:val="both"/>
        <w:rPr>
          <w:rFonts w:ascii="Arial" w:eastAsiaTheme="minorHAnsi" w:hAnsi="Arial" w:cs="Arial"/>
          <w:sz w:val="22"/>
          <w:szCs w:val="22"/>
        </w:rPr>
      </w:pPr>
      <w:r w:rsidRPr="0063302D">
        <w:rPr>
          <w:rFonts w:ascii="Arial" w:hAnsi="Arial" w:cs="Arial"/>
          <w:sz w:val="22"/>
          <w:szCs w:val="22"/>
        </w:rPr>
        <w:t xml:space="preserve">W </w:t>
      </w:r>
      <w:r w:rsidR="002125B2" w:rsidRPr="0063302D">
        <w:rPr>
          <w:rFonts w:ascii="Arial" w:hAnsi="Arial" w:cs="Arial"/>
          <w:sz w:val="22"/>
          <w:szCs w:val="22"/>
        </w:rPr>
        <w:t xml:space="preserve">związku z </w:t>
      </w:r>
      <w:r w:rsidRPr="0063302D">
        <w:rPr>
          <w:rFonts w:ascii="Arial" w:hAnsi="Arial" w:cs="Arial"/>
          <w:sz w:val="22"/>
          <w:szCs w:val="22"/>
        </w:rPr>
        <w:t>opracowani</w:t>
      </w:r>
      <w:r w:rsidR="002125B2" w:rsidRPr="0063302D">
        <w:rPr>
          <w:rFonts w:ascii="Arial" w:hAnsi="Arial" w:cs="Arial"/>
          <w:sz w:val="22"/>
          <w:szCs w:val="22"/>
        </w:rPr>
        <w:t>em</w:t>
      </w:r>
      <w:r w:rsidRPr="0063302D">
        <w:rPr>
          <w:rFonts w:ascii="Arial" w:hAnsi="Arial" w:cs="Arial"/>
          <w:sz w:val="22"/>
          <w:szCs w:val="22"/>
        </w:rPr>
        <w:t xml:space="preserve"> i uruchomieni</w:t>
      </w:r>
      <w:r w:rsidR="002125B2" w:rsidRPr="0063302D">
        <w:rPr>
          <w:rFonts w:ascii="Arial" w:hAnsi="Arial" w:cs="Arial"/>
          <w:sz w:val="22"/>
          <w:szCs w:val="22"/>
        </w:rPr>
        <w:t>em</w:t>
      </w:r>
      <w:r w:rsidRPr="0063302D">
        <w:rPr>
          <w:rFonts w:ascii="Arial" w:hAnsi="Arial" w:cs="Arial"/>
          <w:sz w:val="22"/>
          <w:szCs w:val="22"/>
        </w:rPr>
        <w:t xml:space="preserve"> modułu strony </w:t>
      </w:r>
      <w:r w:rsidR="009257B4" w:rsidRPr="0063302D">
        <w:rPr>
          <w:rFonts w:ascii="Arial" w:hAnsi="Arial" w:cs="Arial"/>
          <w:sz w:val="22"/>
          <w:szCs w:val="22"/>
        </w:rPr>
        <w:t xml:space="preserve">www </w:t>
      </w:r>
      <w:r w:rsidRPr="0063302D">
        <w:rPr>
          <w:rFonts w:ascii="Arial" w:hAnsi="Arial" w:cs="Arial"/>
          <w:sz w:val="22"/>
          <w:szCs w:val="22"/>
        </w:rPr>
        <w:t xml:space="preserve">przeznaczonego do promocji produktów lokalnych, umożliwiającego wymianę kontaktów i doświadczeń, budowanie łańcuchów dostaw, publikowanie informacji o produktach, usługach, promowanie produktów w ramach akcji </w:t>
      </w:r>
      <w:r w:rsidRPr="0063302D">
        <w:rPr>
          <w:rFonts w:ascii="Arial" w:hAnsi="Arial" w:cs="Arial"/>
          <w:i/>
          <w:sz w:val="22"/>
          <w:szCs w:val="22"/>
        </w:rPr>
        <w:t>buy</w:t>
      </w:r>
      <w:r w:rsidRPr="0063302D">
        <w:rPr>
          <w:rFonts w:ascii="Arial" w:hAnsi="Arial" w:cs="Arial"/>
          <w:sz w:val="22"/>
          <w:szCs w:val="22"/>
        </w:rPr>
        <w:t xml:space="preserve"> </w:t>
      </w:r>
      <w:r w:rsidRPr="0063302D">
        <w:rPr>
          <w:rFonts w:ascii="Arial" w:hAnsi="Arial" w:cs="Arial"/>
          <w:i/>
          <w:sz w:val="22"/>
          <w:szCs w:val="22"/>
        </w:rPr>
        <w:t>local</w:t>
      </w:r>
      <w:r w:rsidRPr="0063302D">
        <w:rPr>
          <w:rFonts w:ascii="Arial" w:hAnsi="Arial" w:cs="Arial"/>
          <w:sz w:val="22"/>
          <w:szCs w:val="22"/>
        </w:rPr>
        <w:t xml:space="preserve"> itp.</w:t>
      </w:r>
      <w:r w:rsidR="002125B2" w:rsidRPr="0063302D">
        <w:rPr>
          <w:rFonts w:ascii="Arial" w:hAnsi="Arial" w:cs="Arial"/>
          <w:sz w:val="22"/>
          <w:szCs w:val="22"/>
        </w:rPr>
        <w:t xml:space="preserve"> może pojawić się zagadnienie udzielania </w:t>
      </w:r>
      <w:r w:rsidRPr="0063302D">
        <w:rPr>
          <w:rFonts w:ascii="Arial" w:hAnsi="Arial" w:cs="Arial"/>
          <w:sz w:val="22"/>
          <w:szCs w:val="22"/>
        </w:rPr>
        <w:t xml:space="preserve"> pomoc</w:t>
      </w:r>
      <w:r w:rsidR="002125B2" w:rsidRPr="0063302D">
        <w:rPr>
          <w:rFonts w:ascii="Arial" w:hAnsi="Arial" w:cs="Arial"/>
          <w:sz w:val="22"/>
          <w:szCs w:val="22"/>
        </w:rPr>
        <w:t>y</w:t>
      </w:r>
      <w:r w:rsidRPr="0063302D">
        <w:rPr>
          <w:rFonts w:ascii="Arial" w:hAnsi="Arial" w:cs="Arial"/>
          <w:sz w:val="22"/>
          <w:szCs w:val="22"/>
        </w:rPr>
        <w:t xml:space="preserve"> publiczn</w:t>
      </w:r>
      <w:r w:rsidR="002125B2" w:rsidRPr="0063302D">
        <w:rPr>
          <w:rFonts w:ascii="Arial" w:hAnsi="Arial" w:cs="Arial"/>
          <w:sz w:val="22"/>
          <w:szCs w:val="22"/>
        </w:rPr>
        <w:t xml:space="preserve">ej przedsiębiorcom korzystającym z wsparcia za pośrednictwem narzędzia informatycznego. Pojawi się ona w sytuacji </w:t>
      </w:r>
      <w:r w:rsidRPr="0063302D">
        <w:rPr>
          <w:rFonts w:ascii="Arial" w:hAnsi="Arial" w:cs="Arial"/>
          <w:sz w:val="22"/>
          <w:szCs w:val="22"/>
        </w:rPr>
        <w:t>wspierania osób prowadzących działalność gospodarczą, rolników i przedsiębiorstw</w:t>
      </w:r>
      <w:r w:rsidR="00C838D8" w:rsidRPr="0063302D">
        <w:rPr>
          <w:rFonts w:ascii="Arial" w:hAnsi="Arial" w:cs="Arial"/>
          <w:sz w:val="22"/>
          <w:szCs w:val="22"/>
        </w:rPr>
        <w:t>,</w:t>
      </w:r>
      <w:r w:rsidRPr="0063302D">
        <w:rPr>
          <w:rFonts w:ascii="Arial" w:hAnsi="Arial" w:cs="Arial"/>
          <w:sz w:val="22"/>
          <w:szCs w:val="22"/>
        </w:rPr>
        <w:t xml:space="preserve"> umożliwiając im </w:t>
      </w:r>
      <w:r w:rsidR="002125B2" w:rsidRPr="0063302D">
        <w:rPr>
          <w:rFonts w:ascii="Arial" w:hAnsi="Arial" w:cs="Arial"/>
          <w:sz w:val="22"/>
          <w:szCs w:val="22"/>
        </w:rPr>
        <w:t>sprzedaż ich produktów i usług</w:t>
      </w:r>
      <w:r w:rsidRPr="0063302D">
        <w:rPr>
          <w:rFonts w:ascii="Arial" w:hAnsi="Arial" w:cs="Arial"/>
          <w:sz w:val="22"/>
          <w:szCs w:val="22"/>
        </w:rPr>
        <w:t xml:space="preserve">, przyczyniając się do uzyskiwania przychodów, co pośrednio wiąże się </w:t>
      </w:r>
      <w:r w:rsidR="002125B2" w:rsidRPr="0063302D">
        <w:rPr>
          <w:rFonts w:ascii="Arial" w:hAnsi="Arial" w:cs="Arial"/>
          <w:sz w:val="22"/>
          <w:szCs w:val="22"/>
        </w:rPr>
        <w:t xml:space="preserve">również </w:t>
      </w:r>
      <w:r w:rsidRPr="0063302D">
        <w:rPr>
          <w:rFonts w:ascii="Arial" w:hAnsi="Arial" w:cs="Arial"/>
          <w:sz w:val="22"/>
          <w:szCs w:val="22"/>
        </w:rPr>
        <w:t>z Przedsięwzięciem II. Z powyższego powodu organizator wstępnego testu rynkowego dopuszcza możliwość łączenia funkcji operatora dla Przedsięwzięcia I i II w jednym postępowani</w:t>
      </w:r>
      <w:r w:rsidR="00C838D8" w:rsidRPr="0063302D">
        <w:rPr>
          <w:rFonts w:ascii="Arial" w:hAnsi="Arial" w:cs="Arial"/>
          <w:sz w:val="22"/>
          <w:szCs w:val="22"/>
        </w:rPr>
        <w:t>u</w:t>
      </w:r>
      <w:r w:rsidRPr="0063302D">
        <w:rPr>
          <w:rFonts w:ascii="Arial" w:hAnsi="Arial" w:cs="Arial"/>
          <w:sz w:val="22"/>
          <w:szCs w:val="22"/>
        </w:rPr>
        <w:t xml:space="preserve"> (prośba o potwierdzenie w ankiecie zainteresowania taką opcją)</w:t>
      </w:r>
      <w:r w:rsidR="00F95C94" w:rsidRPr="0063302D">
        <w:rPr>
          <w:rFonts w:ascii="Arial" w:hAnsi="Arial" w:cs="Arial"/>
          <w:sz w:val="22"/>
          <w:szCs w:val="22"/>
        </w:rPr>
        <w:t>.</w:t>
      </w:r>
    </w:p>
    <w:p w14:paraId="44839628" w14:textId="77777777" w:rsidR="009A3E0D" w:rsidRPr="0063302D" w:rsidRDefault="009A3E0D" w:rsidP="00001F4D">
      <w:pPr>
        <w:spacing w:before="120" w:after="240" w:line="360" w:lineRule="auto"/>
        <w:rPr>
          <w:rFonts w:eastAsiaTheme="minorEastAsia"/>
          <w:b/>
        </w:rPr>
      </w:pPr>
    </w:p>
    <w:bookmarkEnd w:id="31"/>
    <w:p w14:paraId="04E1E53F" w14:textId="77777777" w:rsidR="0015396F" w:rsidRPr="0063302D" w:rsidRDefault="0015396F">
      <w:pPr>
        <w:rPr>
          <w:rFonts w:eastAsia="Calibri"/>
          <w:b/>
          <w:smallCaps/>
          <w:color w:val="000000" w:themeColor="text1"/>
          <w:kern w:val="28"/>
          <w:sz w:val="28"/>
          <w:szCs w:val="28"/>
          <w:lang w:val="pl-PL" w:eastAsia="zh-CN"/>
        </w:rPr>
      </w:pPr>
      <w:r w:rsidRPr="0063302D">
        <w:br w:type="page"/>
      </w:r>
    </w:p>
    <w:p w14:paraId="07246044" w14:textId="36CEBBE6" w:rsidR="009A3E0D" w:rsidRPr="0063302D" w:rsidRDefault="009A3E0D" w:rsidP="002125B2">
      <w:pPr>
        <w:pStyle w:val="KonspektII"/>
      </w:pPr>
      <w:bookmarkStart w:id="37" w:name="_Toc150627054"/>
      <w:r w:rsidRPr="0063302D">
        <w:lastRenderedPageBreak/>
        <w:t xml:space="preserve">Przedsięwzięcie II </w:t>
      </w:r>
      <w:r w:rsidR="00BE5CB4">
        <w:t>–</w:t>
      </w:r>
      <w:r w:rsidR="000F72A7" w:rsidRPr="0063302D">
        <w:t xml:space="preserve"> </w:t>
      </w:r>
      <w:r w:rsidR="00BE5CB4">
        <w:t xml:space="preserve">Świętokrzyskie </w:t>
      </w:r>
      <w:r w:rsidR="003831A8" w:rsidRPr="0063302D">
        <w:t>Centrum Winiarstwa i Produktu Lokalnego w Sandomierzu</w:t>
      </w:r>
      <w:bookmarkEnd w:id="37"/>
    </w:p>
    <w:p w14:paraId="51BA2E9A" w14:textId="733A9705" w:rsidR="009A3E0D" w:rsidRPr="0063302D" w:rsidRDefault="009A3E0D" w:rsidP="002125B2">
      <w:pPr>
        <w:pStyle w:val="KonspektIII"/>
      </w:pPr>
      <w:bookmarkStart w:id="38" w:name="_Toc150625436"/>
      <w:bookmarkStart w:id="39" w:name="_Toc150626292"/>
      <w:bookmarkStart w:id="40" w:name="_Toc150627055"/>
      <w:bookmarkStart w:id="41" w:name="_Toc150625437"/>
      <w:bookmarkStart w:id="42" w:name="_Toc150626293"/>
      <w:bookmarkStart w:id="43" w:name="_Toc150627056"/>
      <w:bookmarkStart w:id="44" w:name="_Toc150625438"/>
      <w:bookmarkStart w:id="45" w:name="_Toc150626294"/>
      <w:bookmarkStart w:id="46" w:name="_Toc150627057"/>
      <w:bookmarkStart w:id="47" w:name="_Toc150625439"/>
      <w:bookmarkStart w:id="48" w:name="_Toc150626295"/>
      <w:bookmarkStart w:id="49" w:name="_Toc150627058"/>
      <w:bookmarkStart w:id="50" w:name="_Toc150627059"/>
      <w:bookmarkEnd w:id="38"/>
      <w:bookmarkEnd w:id="39"/>
      <w:bookmarkEnd w:id="40"/>
      <w:bookmarkEnd w:id="41"/>
      <w:bookmarkEnd w:id="42"/>
      <w:bookmarkEnd w:id="43"/>
      <w:bookmarkEnd w:id="44"/>
      <w:bookmarkEnd w:id="45"/>
      <w:bookmarkEnd w:id="46"/>
      <w:bookmarkEnd w:id="47"/>
      <w:bookmarkEnd w:id="48"/>
      <w:bookmarkEnd w:id="49"/>
      <w:r w:rsidRPr="0063302D">
        <w:t>Znaczenie Przedsięwzięcia II dla obszar</w:t>
      </w:r>
      <w:r w:rsidR="001F0D0C" w:rsidRPr="0063302D">
        <w:t>u</w:t>
      </w:r>
      <w:r w:rsidRPr="0063302D">
        <w:t xml:space="preserve"> OSI Dolina Wisły</w:t>
      </w:r>
      <w:bookmarkEnd w:id="50"/>
    </w:p>
    <w:p w14:paraId="2CB2BB7C" w14:textId="76387A3E" w:rsidR="009A3E0D" w:rsidRPr="0063302D" w:rsidRDefault="009A3E0D" w:rsidP="00001F4D">
      <w:pPr>
        <w:spacing w:before="120" w:after="240" w:line="360" w:lineRule="auto"/>
        <w:jc w:val="both"/>
        <w:rPr>
          <w:rFonts w:eastAsia="Calibri"/>
        </w:rPr>
      </w:pPr>
      <w:r w:rsidRPr="0063302D">
        <w:rPr>
          <w:rFonts w:eastAsia="Calibri"/>
        </w:rPr>
        <w:t>W ramach działań wspierających rozwój turystyki na terenie partnerstwa planowane jest wybudowanie ze wsparciem dotacyjnym nowej  infrastruktury z przeznaczeniem na cele turystyczne</w:t>
      </w:r>
      <w:r w:rsidR="002977C2" w:rsidRPr="0063302D">
        <w:rPr>
          <w:rFonts w:eastAsia="Calibri"/>
        </w:rPr>
        <w:t>,</w:t>
      </w:r>
      <w:r w:rsidRPr="0063302D">
        <w:rPr>
          <w:rFonts w:eastAsia="Calibri"/>
        </w:rPr>
        <w:t xml:space="preserve"> poprawiając</w:t>
      </w:r>
      <w:r w:rsidR="002977C2" w:rsidRPr="0063302D">
        <w:rPr>
          <w:rFonts w:eastAsia="Calibri"/>
        </w:rPr>
        <w:t>ej</w:t>
      </w:r>
      <w:r w:rsidRPr="0063302D">
        <w:rPr>
          <w:rFonts w:eastAsia="Calibri"/>
        </w:rPr>
        <w:t xml:space="preserve"> dostępność do usług i obiektów turystycznych oraz ich jakość/wartość turystyczną. Ważnym elementem infrastrukturalnym będzie wybudowanie partnerskiego </w:t>
      </w:r>
      <w:r w:rsidR="003416C1" w:rsidRPr="003416C1">
        <w:rPr>
          <w:rFonts w:eastAsia="Calibri"/>
          <w:b/>
          <w:bCs/>
        </w:rPr>
        <w:t>Świętokrzyskiego</w:t>
      </w:r>
      <w:r w:rsidRPr="0063302D">
        <w:rPr>
          <w:rFonts w:eastAsia="Calibri"/>
        </w:rPr>
        <w:t xml:space="preserve"> </w:t>
      </w:r>
      <w:r w:rsidRPr="0063302D">
        <w:rPr>
          <w:rFonts w:eastAsia="Calibri"/>
          <w:b/>
          <w:bCs/>
        </w:rPr>
        <w:t xml:space="preserve">Centrum Winiarstwa i Produktu Lokalnego </w:t>
      </w:r>
      <w:r w:rsidRPr="0063302D">
        <w:rPr>
          <w:rFonts w:eastAsia="Calibri"/>
        </w:rPr>
        <w:t>– jako przestrze</w:t>
      </w:r>
      <w:r w:rsidR="00C838D8" w:rsidRPr="0063302D">
        <w:rPr>
          <w:rFonts w:eastAsia="Calibri"/>
        </w:rPr>
        <w:t>ni</w:t>
      </w:r>
      <w:r w:rsidRPr="0063302D">
        <w:rPr>
          <w:rFonts w:eastAsia="Calibri"/>
        </w:rPr>
        <w:t xml:space="preserve"> do współpracy i rozwoju produktów lokalnych i regionalnych, sieciowania i integrowania agrogospodarstw, sadowników, rolników i producentów z całego obszaru OSI Dolina Wisły (</w:t>
      </w:r>
      <w:r w:rsidR="00BC7076" w:rsidRPr="0063302D">
        <w:rPr>
          <w:rFonts w:eastAsia="Calibri"/>
        </w:rPr>
        <w:t>organizacj</w:t>
      </w:r>
      <w:r w:rsidR="00FF2A4D" w:rsidRPr="0063302D">
        <w:rPr>
          <w:rFonts w:eastAsia="Calibri"/>
        </w:rPr>
        <w:t>a</w:t>
      </w:r>
      <w:r w:rsidR="00BC7076" w:rsidRPr="0063302D">
        <w:rPr>
          <w:rFonts w:eastAsia="Calibri"/>
        </w:rPr>
        <w:t xml:space="preserve"> </w:t>
      </w:r>
      <w:r w:rsidRPr="0063302D">
        <w:rPr>
          <w:rFonts w:eastAsia="Calibri"/>
        </w:rPr>
        <w:t>konferencj</w:t>
      </w:r>
      <w:r w:rsidR="00BC7076" w:rsidRPr="0063302D">
        <w:rPr>
          <w:rFonts w:eastAsia="Calibri"/>
        </w:rPr>
        <w:t>i</w:t>
      </w:r>
      <w:r w:rsidRPr="0063302D">
        <w:rPr>
          <w:rFonts w:eastAsia="Calibri"/>
        </w:rPr>
        <w:t xml:space="preserve"> i szkole</w:t>
      </w:r>
      <w:r w:rsidR="00BC7076" w:rsidRPr="0063302D">
        <w:rPr>
          <w:rFonts w:eastAsia="Calibri"/>
        </w:rPr>
        <w:t>ń</w:t>
      </w:r>
      <w:r w:rsidRPr="0063302D">
        <w:rPr>
          <w:rFonts w:eastAsia="Calibri"/>
        </w:rPr>
        <w:t xml:space="preserve">, </w:t>
      </w:r>
      <w:r w:rsidR="00FF2A4D" w:rsidRPr="0063302D">
        <w:rPr>
          <w:rFonts w:eastAsia="Calibri"/>
        </w:rPr>
        <w:t xml:space="preserve">umożliwienie </w:t>
      </w:r>
      <w:r w:rsidRPr="0063302D">
        <w:rPr>
          <w:rFonts w:eastAsia="Calibri"/>
        </w:rPr>
        <w:t>wymian</w:t>
      </w:r>
      <w:r w:rsidR="00891B22" w:rsidRPr="0063302D">
        <w:rPr>
          <w:rFonts w:eastAsia="Calibri"/>
        </w:rPr>
        <w:t>y</w:t>
      </w:r>
      <w:r w:rsidRPr="0063302D">
        <w:rPr>
          <w:rFonts w:eastAsia="Calibri"/>
        </w:rPr>
        <w:t xml:space="preserve"> kontaktów i doświadczeń, wsparcie przy poszukiwaniu łańcuchów dostaw i rynków zbytu oraz nowych receptur</w:t>
      </w:r>
      <w:r w:rsidR="00835773" w:rsidRPr="0063302D">
        <w:rPr>
          <w:rFonts w:eastAsia="Calibri"/>
        </w:rPr>
        <w:t xml:space="preserve"> </w:t>
      </w:r>
      <w:r w:rsidR="007A3160" w:rsidRPr="0063302D">
        <w:rPr>
          <w:rFonts w:eastAsia="Calibri"/>
        </w:rPr>
        <w:t>i</w:t>
      </w:r>
      <w:r w:rsidR="00835773" w:rsidRPr="0063302D">
        <w:rPr>
          <w:rFonts w:eastAsia="Calibri"/>
        </w:rPr>
        <w:t xml:space="preserve"> nowych modeli biznesowych</w:t>
      </w:r>
      <w:r w:rsidRPr="0063302D">
        <w:rPr>
          <w:rFonts w:eastAsia="Calibri"/>
        </w:rPr>
        <w:t xml:space="preserve">, </w:t>
      </w:r>
      <w:r w:rsidR="002C7B06" w:rsidRPr="0063302D">
        <w:rPr>
          <w:rFonts w:eastAsia="Calibri"/>
        </w:rPr>
        <w:t xml:space="preserve">pomoc </w:t>
      </w:r>
      <w:r w:rsidRPr="0063302D">
        <w:rPr>
          <w:rFonts w:eastAsia="Calibri"/>
        </w:rPr>
        <w:t>w zakresie zarządzania i ochrony znaków towarowych,</w:t>
      </w:r>
      <w:r w:rsidR="006D0D07" w:rsidRPr="0063302D">
        <w:rPr>
          <w:rFonts w:eastAsia="Calibri"/>
        </w:rPr>
        <w:t xml:space="preserve"> </w:t>
      </w:r>
      <w:r w:rsidRPr="0063302D">
        <w:rPr>
          <w:rFonts w:eastAsia="Calibri"/>
        </w:rPr>
        <w:t>przy rejestrowaniu produktów regionalnych i tradycyjnych itp.).</w:t>
      </w:r>
    </w:p>
    <w:p w14:paraId="5FCF57D1" w14:textId="4D603517" w:rsidR="009A3E0D" w:rsidRPr="0063302D" w:rsidRDefault="009A3E0D" w:rsidP="00001F4D">
      <w:pPr>
        <w:spacing w:before="120" w:after="240" w:line="360" w:lineRule="auto"/>
        <w:jc w:val="both"/>
        <w:rPr>
          <w:rFonts w:eastAsia="Calibri"/>
        </w:rPr>
      </w:pPr>
      <w:r w:rsidRPr="0063302D">
        <w:rPr>
          <w:rFonts w:eastAsia="Calibri"/>
        </w:rPr>
        <w:t xml:space="preserve">Samo zbudowanie infrastruktury służącej za siedzibę </w:t>
      </w:r>
      <w:r w:rsidR="003416C1">
        <w:rPr>
          <w:rFonts w:eastAsia="Calibri"/>
        </w:rPr>
        <w:t xml:space="preserve">Świętokrzyskiego </w:t>
      </w:r>
      <w:r w:rsidRPr="0063302D">
        <w:rPr>
          <w:rFonts w:eastAsia="Calibri"/>
        </w:rPr>
        <w:t xml:space="preserve">Centrum Winiarstwa i Produktu Lokalnego w Sandomierzu nie stanowi zadania </w:t>
      </w:r>
      <w:r w:rsidR="0082550B" w:rsidRPr="0063302D">
        <w:rPr>
          <w:rFonts w:eastAsia="Calibri"/>
        </w:rPr>
        <w:t>Partnera Prywatnego</w:t>
      </w:r>
      <w:r w:rsidRPr="0063302D">
        <w:rPr>
          <w:rFonts w:eastAsia="Calibri"/>
        </w:rPr>
        <w:t xml:space="preserve"> – dla strony prywatnej przewidziano jedynie zadanie operatora na etapie eksploatacyjnym.</w:t>
      </w:r>
    </w:p>
    <w:p w14:paraId="3F0B59F6" w14:textId="0E260A34" w:rsidR="009A3E0D" w:rsidRPr="0063302D" w:rsidRDefault="009A3E0D" w:rsidP="002125B2">
      <w:pPr>
        <w:spacing w:before="120" w:after="240" w:line="360" w:lineRule="auto"/>
        <w:jc w:val="both"/>
        <w:rPr>
          <w:rFonts w:eastAsiaTheme="minorEastAsia"/>
          <w:b/>
        </w:rPr>
      </w:pPr>
      <w:r w:rsidRPr="0063302D">
        <w:rPr>
          <w:rFonts w:eastAsia="Calibri"/>
        </w:rPr>
        <w:t xml:space="preserve">Zadaniem </w:t>
      </w:r>
      <w:r w:rsidR="0082550B" w:rsidRPr="0063302D">
        <w:rPr>
          <w:rFonts w:eastAsia="Calibri"/>
        </w:rPr>
        <w:t>Partnera Prywatnego</w:t>
      </w:r>
      <w:r w:rsidRPr="0063302D">
        <w:rPr>
          <w:rFonts w:eastAsia="Calibri"/>
        </w:rPr>
        <w:t xml:space="preserve"> będzie pełnienie funkcji operatora </w:t>
      </w:r>
      <w:r w:rsidR="003416C1">
        <w:rPr>
          <w:rFonts w:eastAsia="Calibri"/>
        </w:rPr>
        <w:t xml:space="preserve">Świętokrzyskiego </w:t>
      </w:r>
      <w:r w:rsidRPr="0063302D">
        <w:rPr>
          <w:rFonts w:eastAsia="Calibri"/>
        </w:rPr>
        <w:t>Centrum Winiarstwa i Produktu Lokalnego.</w:t>
      </w:r>
    </w:p>
    <w:p w14:paraId="3187089C" w14:textId="77777777" w:rsidR="009A3E0D" w:rsidRPr="0063302D" w:rsidRDefault="009A3E0D" w:rsidP="00001F4D">
      <w:pPr>
        <w:spacing w:before="120" w:after="240" w:line="360" w:lineRule="auto"/>
        <w:rPr>
          <w:rFonts w:eastAsiaTheme="minorEastAsia"/>
          <w:b/>
        </w:rPr>
      </w:pPr>
      <w:r w:rsidRPr="0063302D">
        <w:rPr>
          <w:noProof/>
          <w:lang w:val="pl-PL"/>
        </w:rPr>
        <w:lastRenderedPageBreak/>
        <w:drawing>
          <wp:inline distT="0" distB="0" distL="0" distR="0" wp14:anchorId="79D28DBD" wp14:editId="4CB197BA">
            <wp:extent cx="6078058" cy="2854519"/>
            <wp:effectExtent l="0" t="0" r="0" b="3175"/>
            <wp:docPr id="87476249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762490" name=""/>
                    <pic:cNvPicPr/>
                  </pic:nvPicPr>
                  <pic:blipFill>
                    <a:blip r:embed="rId13"/>
                    <a:stretch>
                      <a:fillRect/>
                    </a:stretch>
                  </pic:blipFill>
                  <pic:spPr>
                    <a:xfrm>
                      <a:off x="0" y="0"/>
                      <a:ext cx="6097013" cy="2863421"/>
                    </a:xfrm>
                    <a:prstGeom prst="rect">
                      <a:avLst/>
                    </a:prstGeom>
                  </pic:spPr>
                </pic:pic>
              </a:graphicData>
            </a:graphic>
          </wp:inline>
        </w:drawing>
      </w:r>
    </w:p>
    <w:p w14:paraId="643768BC" w14:textId="017051F8" w:rsidR="009A3E0D" w:rsidRPr="0063302D" w:rsidRDefault="00B45129" w:rsidP="00001F4D">
      <w:pPr>
        <w:spacing w:before="120" w:after="240" w:line="360" w:lineRule="auto"/>
        <w:jc w:val="both"/>
        <w:rPr>
          <w:color w:val="242424"/>
        </w:rPr>
      </w:pPr>
      <w:r w:rsidRPr="0063302D">
        <w:rPr>
          <w:color w:val="242424"/>
          <w:shd w:val="clear" w:color="auto" w:fill="FFFFFF"/>
        </w:rPr>
        <w:t>Powyższa w</w:t>
      </w:r>
      <w:r w:rsidR="009A3E0D" w:rsidRPr="0063302D">
        <w:rPr>
          <w:color w:val="242424"/>
          <w:shd w:val="clear" w:color="auto" w:fill="FFFFFF"/>
        </w:rPr>
        <w:t>izualizacja</w:t>
      </w:r>
      <w:r w:rsidRPr="0063302D">
        <w:rPr>
          <w:color w:val="242424"/>
          <w:shd w:val="clear" w:color="auto" w:fill="FFFFFF"/>
        </w:rPr>
        <w:t xml:space="preserve"> </w:t>
      </w:r>
      <w:r w:rsidR="00715CFD" w:rsidRPr="0063302D">
        <w:rPr>
          <w:color w:val="242424"/>
          <w:shd w:val="clear" w:color="auto" w:fill="FFFFFF"/>
        </w:rPr>
        <w:t>przedstawia b</w:t>
      </w:r>
      <w:r w:rsidR="009A3E0D" w:rsidRPr="0063302D">
        <w:rPr>
          <w:color w:val="242424"/>
          <w:shd w:val="clear" w:color="auto" w:fill="FFFFFF"/>
        </w:rPr>
        <w:t>udynek Świętokrzyskiego Centrum Winiarstwa i Produktu Lokalnego, zlokalizowany na terenie wydzierżawionym przez Starostwo Powiatowe</w:t>
      </w:r>
      <w:r w:rsidR="002977C2" w:rsidRPr="0063302D">
        <w:rPr>
          <w:color w:val="242424"/>
          <w:shd w:val="clear" w:color="auto" w:fill="FFFFFF"/>
        </w:rPr>
        <w:t>, które uzyskało już także</w:t>
      </w:r>
      <w:r w:rsidR="009A3E0D" w:rsidRPr="0063302D">
        <w:rPr>
          <w:color w:val="242424"/>
          <w:shd w:val="clear" w:color="auto" w:fill="FFFFFF"/>
        </w:rPr>
        <w:t xml:space="preserve"> pozwolenie na budowę (źródło: Starostwo Powiatowe w Sandomierzu). </w:t>
      </w:r>
    </w:p>
    <w:p w14:paraId="3CB9D6E7" w14:textId="376439C8" w:rsidR="009A3E0D" w:rsidRPr="0063302D" w:rsidRDefault="009A3E0D" w:rsidP="002125B2">
      <w:pPr>
        <w:pStyle w:val="KonspektIII"/>
      </w:pPr>
      <w:bookmarkStart w:id="51" w:name="_Toc150627060"/>
      <w:r w:rsidRPr="0063302D">
        <w:t>Podstawowe dane techniczne budynku Centrum</w:t>
      </w:r>
      <w:bookmarkEnd w:id="51"/>
    </w:p>
    <w:p w14:paraId="40763741" w14:textId="135D0F23" w:rsidR="009A3E0D" w:rsidRPr="0063302D" w:rsidRDefault="009A3E0D" w:rsidP="00001F4D">
      <w:pPr>
        <w:spacing w:before="120" w:after="240" w:line="360" w:lineRule="auto"/>
        <w:jc w:val="both"/>
        <w:rPr>
          <w:color w:val="242424"/>
          <w:shd w:val="clear" w:color="auto" w:fill="FFFFFF"/>
        </w:rPr>
      </w:pPr>
      <w:r w:rsidRPr="0063302D">
        <w:rPr>
          <w:color w:val="242424"/>
          <w:shd w:val="clear" w:color="auto" w:fill="FFFFFF"/>
        </w:rPr>
        <w:t>  1. powierzchnia zabudowy - 418,61 m2</w:t>
      </w:r>
    </w:p>
    <w:p w14:paraId="1232A291" w14:textId="32A82A0A" w:rsidR="009A3E0D" w:rsidRPr="0063302D" w:rsidRDefault="009A3E0D" w:rsidP="00001F4D">
      <w:pPr>
        <w:spacing w:before="120" w:after="240" w:line="360" w:lineRule="auto"/>
        <w:jc w:val="both"/>
        <w:rPr>
          <w:color w:val="242424"/>
          <w:shd w:val="clear" w:color="auto" w:fill="FFFFFF"/>
        </w:rPr>
      </w:pPr>
      <w:r w:rsidRPr="0063302D">
        <w:rPr>
          <w:color w:val="242424"/>
          <w:shd w:val="clear" w:color="auto" w:fill="FFFFFF"/>
        </w:rPr>
        <w:t>  2. powierzchnia użytkowa - 1.024,7 m2</w:t>
      </w:r>
    </w:p>
    <w:p w14:paraId="3B934202" w14:textId="5E8E8DAE" w:rsidR="009A3E0D" w:rsidRPr="0063302D" w:rsidRDefault="009A3E0D" w:rsidP="00001F4D">
      <w:pPr>
        <w:spacing w:before="120" w:after="240" w:line="360" w:lineRule="auto"/>
        <w:jc w:val="both"/>
        <w:rPr>
          <w:color w:val="242424"/>
          <w:shd w:val="clear" w:color="auto" w:fill="FFFFFF"/>
        </w:rPr>
      </w:pPr>
      <w:r w:rsidRPr="0063302D">
        <w:rPr>
          <w:color w:val="242424"/>
          <w:shd w:val="clear" w:color="auto" w:fill="FFFFFF"/>
        </w:rPr>
        <w:t>  3. kubatura - 2.925,4 m3</w:t>
      </w:r>
    </w:p>
    <w:p w14:paraId="1B581C72" w14:textId="33934B34" w:rsidR="009A3E0D" w:rsidRPr="0063302D" w:rsidRDefault="009A3E0D" w:rsidP="00001F4D">
      <w:pPr>
        <w:spacing w:before="120" w:after="240" w:line="360" w:lineRule="auto"/>
        <w:jc w:val="both"/>
        <w:rPr>
          <w:color w:val="242424"/>
          <w:shd w:val="clear" w:color="auto" w:fill="FFFFFF"/>
        </w:rPr>
      </w:pPr>
      <w:r w:rsidRPr="0063302D">
        <w:rPr>
          <w:color w:val="242424"/>
          <w:shd w:val="clear" w:color="auto" w:fill="FFFFFF"/>
        </w:rPr>
        <w:t xml:space="preserve">Inwestycja ma zostać </w:t>
      </w:r>
      <w:r w:rsidR="007E5577" w:rsidRPr="0063302D">
        <w:rPr>
          <w:color w:val="242424"/>
          <w:shd w:val="clear" w:color="auto" w:fill="FFFFFF"/>
        </w:rPr>
        <w:t xml:space="preserve">zrealizowana </w:t>
      </w:r>
      <w:r w:rsidRPr="0063302D">
        <w:rPr>
          <w:color w:val="242424"/>
          <w:shd w:val="clear" w:color="auto" w:fill="FFFFFF"/>
        </w:rPr>
        <w:t>na nieruchomości oznaczonej w</w:t>
      </w:r>
      <w:r w:rsidRPr="0063302D">
        <w:rPr>
          <w:color w:val="242424"/>
        </w:rPr>
        <w:t xml:space="preserve"> </w:t>
      </w:r>
      <w:r w:rsidRPr="0063302D">
        <w:rPr>
          <w:color w:val="242424"/>
          <w:shd w:val="clear" w:color="auto" w:fill="FFFFFF"/>
        </w:rPr>
        <w:t>ewidencji gruntów nr działki 989/2 wraz z wjazdem przez działkę nr 1415,</w:t>
      </w:r>
      <w:r w:rsidRPr="0063302D">
        <w:rPr>
          <w:color w:val="242424"/>
        </w:rPr>
        <w:t xml:space="preserve"> </w:t>
      </w:r>
      <w:r w:rsidRPr="0063302D">
        <w:rPr>
          <w:color w:val="242424"/>
          <w:shd w:val="clear" w:color="auto" w:fill="FFFFFF"/>
        </w:rPr>
        <w:t>obręb 3, Sandomierz Lewobrzeżny.</w:t>
      </w:r>
    </w:p>
    <w:p w14:paraId="1E481377" w14:textId="77777777" w:rsidR="009A3E0D" w:rsidRPr="0063302D" w:rsidRDefault="009A3E0D" w:rsidP="00001F4D">
      <w:pPr>
        <w:spacing w:before="120" w:after="240" w:line="360" w:lineRule="auto"/>
        <w:jc w:val="both"/>
        <w:rPr>
          <w:color w:val="242424"/>
          <w:shd w:val="clear" w:color="auto" w:fill="FFFFFF"/>
        </w:rPr>
      </w:pPr>
      <w:r w:rsidRPr="0063302D">
        <w:rPr>
          <w:noProof/>
          <w:lang w:val="pl-PL"/>
        </w:rPr>
        <w:lastRenderedPageBreak/>
        <w:drawing>
          <wp:inline distT="0" distB="0" distL="0" distR="0" wp14:anchorId="687E3B2B" wp14:editId="4DB0CFAA">
            <wp:extent cx="5731510" cy="4062095"/>
            <wp:effectExtent l="0" t="0" r="2540" b="0"/>
            <wp:docPr id="201372725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727257" name=""/>
                    <pic:cNvPicPr/>
                  </pic:nvPicPr>
                  <pic:blipFill>
                    <a:blip r:embed="rId14"/>
                    <a:stretch>
                      <a:fillRect/>
                    </a:stretch>
                  </pic:blipFill>
                  <pic:spPr>
                    <a:xfrm>
                      <a:off x="0" y="0"/>
                      <a:ext cx="5731510" cy="4062095"/>
                    </a:xfrm>
                    <a:prstGeom prst="rect">
                      <a:avLst/>
                    </a:prstGeom>
                  </pic:spPr>
                </pic:pic>
              </a:graphicData>
            </a:graphic>
          </wp:inline>
        </w:drawing>
      </w:r>
    </w:p>
    <w:p w14:paraId="4E1F6BBC" w14:textId="04BCCC01" w:rsidR="009A3E0D" w:rsidRPr="0063302D" w:rsidRDefault="00122DBA" w:rsidP="00001F4D">
      <w:pPr>
        <w:spacing w:before="120" w:after="240" w:line="360" w:lineRule="auto"/>
        <w:jc w:val="both"/>
        <w:rPr>
          <w:color w:val="242424"/>
          <w:shd w:val="clear" w:color="auto" w:fill="FFFFFF"/>
        </w:rPr>
      </w:pPr>
      <w:r w:rsidRPr="0063302D">
        <w:rPr>
          <w:color w:val="242424"/>
          <w:shd w:val="clear" w:color="auto" w:fill="FFFFFF"/>
        </w:rPr>
        <w:t xml:space="preserve">Okolice planowanej inwestycji   |   </w:t>
      </w:r>
      <w:r w:rsidR="009A3E0D" w:rsidRPr="0063302D">
        <w:rPr>
          <w:i/>
          <w:iCs/>
          <w:color w:val="242424"/>
          <w:shd w:val="clear" w:color="auto" w:fill="FFFFFF"/>
        </w:rPr>
        <w:t>Źródło:</w:t>
      </w:r>
      <w:r w:rsidR="009A3E0D" w:rsidRPr="0063302D">
        <w:rPr>
          <w:i/>
          <w:iCs/>
        </w:rPr>
        <w:t xml:space="preserve"> </w:t>
      </w:r>
      <w:hyperlink r:id="rId15" w:history="1">
        <w:r w:rsidR="009A3E0D" w:rsidRPr="0063302D">
          <w:rPr>
            <w:i/>
            <w:iCs/>
            <w:color w:val="0000FF"/>
            <w:u w:val="single"/>
          </w:rPr>
          <w:t>Mapy Google</w:t>
        </w:r>
      </w:hyperlink>
    </w:p>
    <w:p w14:paraId="6E72F6C8" w14:textId="2DBECE54" w:rsidR="009A3E0D" w:rsidRPr="0063302D" w:rsidRDefault="009A3E0D" w:rsidP="00001F4D">
      <w:pPr>
        <w:spacing w:before="120" w:after="240" w:line="360" w:lineRule="auto"/>
        <w:jc w:val="both"/>
        <w:rPr>
          <w:color w:val="242424"/>
          <w:shd w:val="clear" w:color="auto" w:fill="FFFFFF"/>
        </w:rPr>
      </w:pPr>
      <w:r w:rsidRPr="0063302D">
        <w:rPr>
          <w:noProof/>
          <w:lang w:val="pl-PL"/>
        </w:rPr>
        <w:lastRenderedPageBreak/>
        <w:drawing>
          <wp:inline distT="0" distB="0" distL="0" distR="0" wp14:anchorId="131B8DF1" wp14:editId="36BC5E01">
            <wp:extent cx="5867400" cy="5838825"/>
            <wp:effectExtent l="0" t="0" r="0" b="9525"/>
            <wp:docPr id="68339879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398797" name=""/>
                    <pic:cNvPicPr/>
                  </pic:nvPicPr>
                  <pic:blipFill>
                    <a:blip r:embed="rId16"/>
                    <a:stretch>
                      <a:fillRect/>
                    </a:stretch>
                  </pic:blipFill>
                  <pic:spPr>
                    <a:xfrm>
                      <a:off x="0" y="0"/>
                      <a:ext cx="5867400" cy="5838825"/>
                    </a:xfrm>
                    <a:prstGeom prst="rect">
                      <a:avLst/>
                    </a:prstGeom>
                  </pic:spPr>
                </pic:pic>
              </a:graphicData>
            </a:graphic>
          </wp:inline>
        </w:drawing>
      </w:r>
      <w:r w:rsidR="006F4D26" w:rsidRPr="0063302D">
        <w:rPr>
          <w:color w:val="242424"/>
          <w:shd w:val="clear" w:color="auto" w:fill="FFFFFF"/>
        </w:rPr>
        <w:t>Ź</w:t>
      </w:r>
      <w:r w:rsidRPr="0063302D">
        <w:rPr>
          <w:i/>
          <w:iCs/>
          <w:color w:val="242424"/>
          <w:shd w:val="clear" w:color="auto" w:fill="FFFFFF"/>
        </w:rPr>
        <w:t>ródło</w:t>
      </w:r>
      <w:r w:rsidR="006F4D26" w:rsidRPr="0063302D">
        <w:rPr>
          <w:i/>
          <w:iCs/>
          <w:color w:val="242424"/>
          <w:shd w:val="clear" w:color="auto" w:fill="FFFFFF"/>
        </w:rPr>
        <w:t xml:space="preserve">: </w:t>
      </w:r>
      <w:r w:rsidR="00792C97" w:rsidRPr="0063302D">
        <w:rPr>
          <w:i/>
          <w:iCs/>
          <w:color w:val="242424"/>
          <w:shd w:val="clear" w:color="auto" w:fill="FFFFFF"/>
        </w:rPr>
        <w:t>S</w:t>
      </w:r>
      <w:r w:rsidRPr="0063302D">
        <w:rPr>
          <w:i/>
          <w:iCs/>
          <w:color w:val="242424"/>
          <w:shd w:val="clear" w:color="auto" w:fill="FFFFFF"/>
        </w:rPr>
        <w:t xml:space="preserve">tarostwo </w:t>
      </w:r>
      <w:r w:rsidR="00792C97" w:rsidRPr="0063302D">
        <w:rPr>
          <w:i/>
          <w:iCs/>
          <w:color w:val="242424"/>
          <w:shd w:val="clear" w:color="auto" w:fill="FFFFFF"/>
        </w:rPr>
        <w:t>P</w:t>
      </w:r>
      <w:r w:rsidRPr="0063302D">
        <w:rPr>
          <w:i/>
          <w:iCs/>
          <w:color w:val="242424"/>
          <w:shd w:val="clear" w:color="auto" w:fill="FFFFFF"/>
        </w:rPr>
        <w:t>owiatowe w Sandomierzu</w:t>
      </w:r>
    </w:p>
    <w:p w14:paraId="77C3BDFC" w14:textId="30555480" w:rsidR="009A3E0D" w:rsidRPr="0063302D" w:rsidRDefault="009A3E0D" w:rsidP="00001F4D">
      <w:pPr>
        <w:pStyle w:val="Default"/>
        <w:spacing w:before="120" w:after="240" w:line="360" w:lineRule="auto"/>
        <w:jc w:val="both"/>
        <w:rPr>
          <w:rFonts w:ascii="Arial" w:hAnsi="Arial" w:cs="Arial"/>
          <w:sz w:val="22"/>
          <w:szCs w:val="22"/>
        </w:rPr>
      </w:pPr>
      <w:r w:rsidRPr="0063302D">
        <w:rPr>
          <w:rFonts w:ascii="Arial" w:hAnsi="Arial" w:cs="Arial"/>
          <w:sz w:val="22"/>
          <w:szCs w:val="22"/>
        </w:rPr>
        <w:t xml:space="preserve">W ramach projektu zintegrowanego OSI Doliny Wisły powstanie Świętokrzyskie Centrum Winiarstwa i Produktu Lokalnego. </w:t>
      </w:r>
      <w:r w:rsidR="002125B2" w:rsidRPr="0063302D">
        <w:rPr>
          <w:rFonts w:ascii="Arial" w:hAnsi="Arial" w:cs="Arial"/>
          <w:sz w:val="22"/>
          <w:szCs w:val="22"/>
        </w:rPr>
        <w:t>Centrum będzie pierwszym miejscem, gdzie turysta zetknie się z produktem lokalnym – ważnym z</w:t>
      </w:r>
      <w:r w:rsidRPr="0063302D">
        <w:rPr>
          <w:rFonts w:ascii="Arial" w:hAnsi="Arial" w:cs="Arial"/>
          <w:sz w:val="22"/>
          <w:szCs w:val="22"/>
        </w:rPr>
        <w:t>e względu na istnienie licznych winnic w przebiegu tras szlaku rowerowego Doliny Wisły, które są skupione wokół dwóch głównych szlaków winiarstwa tj. Sandomierskiego Szlaku Winiarskiego oraz Świętokrzyskiego Szlaku Winnic</w:t>
      </w:r>
      <w:r w:rsidR="002125B2" w:rsidRPr="0063302D">
        <w:rPr>
          <w:rFonts w:ascii="Arial" w:hAnsi="Arial" w:cs="Arial"/>
          <w:sz w:val="22"/>
          <w:szCs w:val="22"/>
        </w:rPr>
        <w:t>.</w:t>
      </w:r>
    </w:p>
    <w:p w14:paraId="2B5C5167" w14:textId="6B0F6B5A" w:rsidR="009A3E0D" w:rsidRPr="0063302D" w:rsidRDefault="009A3E0D" w:rsidP="00001F4D">
      <w:pPr>
        <w:pStyle w:val="Default"/>
        <w:spacing w:before="120" w:after="240" w:line="360" w:lineRule="auto"/>
        <w:jc w:val="both"/>
        <w:rPr>
          <w:rFonts w:ascii="Arial" w:hAnsi="Arial" w:cs="Arial"/>
          <w:sz w:val="22"/>
          <w:szCs w:val="22"/>
        </w:rPr>
      </w:pPr>
      <w:r w:rsidRPr="0063302D">
        <w:rPr>
          <w:rFonts w:ascii="Arial" w:hAnsi="Arial" w:cs="Arial"/>
          <w:sz w:val="22"/>
          <w:szCs w:val="22"/>
        </w:rPr>
        <w:t xml:space="preserve">Ziemia sandomierska, opatowska i staszowska </w:t>
      </w:r>
      <w:r w:rsidR="00AC01C1" w:rsidRPr="0063302D">
        <w:rPr>
          <w:rFonts w:ascii="Arial" w:hAnsi="Arial" w:cs="Arial"/>
          <w:sz w:val="22"/>
          <w:szCs w:val="22"/>
        </w:rPr>
        <w:t xml:space="preserve">obfituje </w:t>
      </w:r>
      <w:r w:rsidRPr="0063302D">
        <w:rPr>
          <w:rFonts w:ascii="Arial" w:hAnsi="Arial" w:cs="Arial"/>
          <w:sz w:val="22"/>
          <w:szCs w:val="22"/>
        </w:rPr>
        <w:t>również</w:t>
      </w:r>
      <w:r w:rsidR="0056686E" w:rsidRPr="0063302D">
        <w:rPr>
          <w:rFonts w:ascii="Arial" w:hAnsi="Arial" w:cs="Arial"/>
          <w:sz w:val="22"/>
          <w:szCs w:val="22"/>
        </w:rPr>
        <w:t xml:space="preserve"> w</w:t>
      </w:r>
      <w:r w:rsidRPr="0063302D">
        <w:rPr>
          <w:rFonts w:ascii="Arial" w:hAnsi="Arial" w:cs="Arial"/>
          <w:sz w:val="22"/>
          <w:szCs w:val="22"/>
        </w:rPr>
        <w:t xml:space="preserve"> jabłka i owoce miękkie, które przetwarzane są przez rolników i sadowników tworząc</w:t>
      </w:r>
      <w:r w:rsidR="009D2479" w:rsidRPr="0063302D">
        <w:rPr>
          <w:rFonts w:ascii="Arial" w:hAnsi="Arial" w:cs="Arial"/>
          <w:sz w:val="22"/>
          <w:szCs w:val="22"/>
        </w:rPr>
        <w:t>ych</w:t>
      </w:r>
      <w:r w:rsidRPr="0063302D">
        <w:rPr>
          <w:rFonts w:ascii="Arial" w:hAnsi="Arial" w:cs="Arial"/>
          <w:sz w:val="22"/>
          <w:szCs w:val="22"/>
        </w:rPr>
        <w:t xml:space="preserve"> regionalne produkty. Inne </w:t>
      </w:r>
      <w:r w:rsidR="00FF6667" w:rsidRPr="0063302D">
        <w:rPr>
          <w:rFonts w:ascii="Arial" w:hAnsi="Arial" w:cs="Arial"/>
          <w:sz w:val="22"/>
          <w:szCs w:val="22"/>
        </w:rPr>
        <w:t xml:space="preserve">lokalne </w:t>
      </w:r>
      <w:r w:rsidR="00FF6667" w:rsidRPr="0063302D">
        <w:rPr>
          <w:rFonts w:ascii="Arial" w:hAnsi="Arial" w:cs="Arial"/>
          <w:sz w:val="22"/>
          <w:szCs w:val="22"/>
        </w:rPr>
        <w:lastRenderedPageBreak/>
        <w:t>wyroby</w:t>
      </w:r>
      <w:r w:rsidRPr="0063302D">
        <w:rPr>
          <w:rFonts w:ascii="Arial" w:hAnsi="Arial" w:cs="Arial"/>
          <w:sz w:val="22"/>
          <w:szCs w:val="22"/>
        </w:rPr>
        <w:t>, których można spróbować na terenie Doliny Wisły</w:t>
      </w:r>
      <w:r w:rsidR="009D2479" w:rsidRPr="0063302D">
        <w:rPr>
          <w:rFonts w:ascii="Arial" w:hAnsi="Arial" w:cs="Arial"/>
          <w:sz w:val="22"/>
          <w:szCs w:val="22"/>
        </w:rPr>
        <w:t>,</w:t>
      </w:r>
      <w:r w:rsidRPr="0063302D">
        <w:rPr>
          <w:rFonts w:ascii="Arial" w:hAnsi="Arial" w:cs="Arial"/>
          <w:sz w:val="22"/>
          <w:szCs w:val="22"/>
        </w:rPr>
        <w:t xml:space="preserve"> to między innymi: </w:t>
      </w:r>
      <w:r w:rsidR="00FF6667" w:rsidRPr="0063302D">
        <w:rPr>
          <w:rFonts w:ascii="Arial" w:hAnsi="Arial" w:cs="Arial"/>
          <w:sz w:val="22"/>
          <w:szCs w:val="22"/>
        </w:rPr>
        <w:t>piwo</w:t>
      </w:r>
      <w:r w:rsidRPr="0063302D">
        <w:rPr>
          <w:rFonts w:ascii="Arial" w:hAnsi="Arial" w:cs="Arial"/>
          <w:sz w:val="22"/>
          <w:szCs w:val="22"/>
        </w:rPr>
        <w:t xml:space="preserve">, krówki, sery, śliwki w czekoladzie, konfitury, miody. Świętokrzyskie Centrum Winiarstwa i Produktu Lokalnego zlokalizowane w jednym z najbardziej rozpoznawalnych w Sandomierzu miejsc, czyli u podnóża Klasztoru Św. Jakuba, będzie </w:t>
      </w:r>
      <w:r w:rsidR="00FF6667" w:rsidRPr="0063302D">
        <w:rPr>
          <w:rFonts w:ascii="Arial" w:hAnsi="Arial" w:cs="Arial"/>
          <w:sz w:val="22"/>
          <w:szCs w:val="22"/>
        </w:rPr>
        <w:t xml:space="preserve">przestrzenią </w:t>
      </w:r>
      <w:r w:rsidRPr="0063302D">
        <w:rPr>
          <w:rFonts w:ascii="Arial" w:hAnsi="Arial" w:cs="Arial"/>
          <w:sz w:val="22"/>
          <w:szCs w:val="22"/>
        </w:rPr>
        <w:t>łącząc</w:t>
      </w:r>
      <w:r w:rsidR="00FF6667" w:rsidRPr="0063302D">
        <w:rPr>
          <w:rFonts w:ascii="Arial" w:hAnsi="Arial" w:cs="Arial"/>
          <w:sz w:val="22"/>
          <w:szCs w:val="22"/>
        </w:rPr>
        <w:t>ą</w:t>
      </w:r>
      <w:r w:rsidRPr="0063302D">
        <w:rPr>
          <w:rFonts w:ascii="Arial" w:hAnsi="Arial" w:cs="Arial"/>
          <w:sz w:val="22"/>
          <w:szCs w:val="22"/>
        </w:rPr>
        <w:t xml:space="preserve"> te dwa najważniejsze produkty regionu, a więc wino i </w:t>
      </w:r>
      <w:r w:rsidR="00FF6667" w:rsidRPr="0063302D">
        <w:rPr>
          <w:rFonts w:ascii="Arial" w:hAnsi="Arial" w:cs="Arial"/>
          <w:sz w:val="22"/>
          <w:szCs w:val="22"/>
        </w:rPr>
        <w:t xml:space="preserve">wyroby </w:t>
      </w:r>
      <w:r w:rsidRPr="0063302D">
        <w:rPr>
          <w:rFonts w:ascii="Arial" w:hAnsi="Arial" w:cs="Arial"/>
          <w:sz w:val="22"/>
          <w:szCs w:val="22"/>
        </w:rPr>
        <w:t xml:space="preserve">lokalne. </w:t>
      </w:r>
    </w:p>
    <w:p w14:paraId="46907546" w14:textId="31A75475" w:rsidR="009A3E0D" w:rsidRPr="0063302D" w:rsidRDefault="009A3E0D" w:rsidP="00001F4D">
      <w:pPr>
        <w:spacing w:before="120" w:after="240" w:line="360" w:lineRule="auto"/>
        <w:jc w:val="both"/>
      </w:pPr>
      <w:r w:rsidRPr="0063302D">
        <w:t>W ramach Centrum powstanie budynek konferencyjno-szkoleniowy, w którym zarówno winiarze</w:t>
      </w:r>
      <w:r w:rsidR="00FF6667" w:rsidRPr="0063302D">
        <w:t>,</w:t>
      </w:r>
      <w:r w:rsidRPr="0063302D">
        <w:t xml:space="preserve"> jak i lokalni przetwórcy znajdą miejsce do organizowania konferencji, szkoleń, degustacji swoich produktów</w:t>
      </w:r>
      <w:r w:rsidR="00FF6667" w:rsidRPr="0063302D">
        <w:t>,</w:t>
      </w:r>
      <w:r w:rsidRPr="0063302D">
        <w:t xml:space="preserve"> jak również organizowania ważnych wydarzeń związanych ze świętem wina czy świętem jabłka. Budynek będzie </w:t>
      </w:r>
      <w:r w:rsidR="00FF6667" w:rsidRPr="0063302D">
        <w:t xml:space="preserve">wyposażony w </w:t>
      </w:r>
      <w:r w:rsidRPr="0063302D">
        <w:t>sal</w:t>
      </w:r>
      <w:r w:rsidR="00FF6667" w:rsidRPr="0063302D">
        <w:t>ę</w:t>
      </w:r>
      <w:r w:rsidRPr="0063302D">
        <w:t xml:space="preserve"> konferencyjną, salę degustacyjną, sale szkoleniowe i miejsce spotkań. Baza konferencyjno-szkoleniowa posłuży producentom do dyskusji nad poszukiwaniem nowych modeli biznesowych, poszukiwaniem nowych receptur, łańcuchów dostaw i rynków zbytu,</w:t>
      </w:r>
      <w:r w:rsidR="00FF6667" w:rsidRPr="0063302D">
        <w:t xml:space="preserve"> a</w:t>
      </w:r>
      <w:r w:rsidRPr="0063302D">
        <w:t xml:space="preserve"> także stanowić będzie przestrzeń coworkingową do wymiany kontaktów, informacji i doświadczeń w zakresie zarządzania i ochrony znaków towarowych, rejestrowania produktów regionalnych</w:t>
      </w:r>
      <w:r w:rsidR="007001D7" w:rsidRPr="0063302D">
        <w:t xml:space="preserve">, </w:t>
      </w:r>
      <w:r w:rsidRPr="0063302D">
        <w:t xml:space="preserve">tradycyjnych i wielu innych. </w:t>
      </w:r>
    </w:p>
    <w:p w14:paraId="41CFE62C" w14:textId="000CC590" w:rsidR="009A3E0D" w:rsidRPr="0063302D" w:rsidRDefault="009A3E0D" w:rsidP="00001F4D">
      <w:pPr>
        <w:spacing w:before="120" w:after="240" w:line="360" w:lineRule="auto"/>
        <w:jc w:val="both"/>
      </w:pPr>
      <w:r w:rsidRPr="0063302D">
        <w:t>Rozkład pomieszczeń/projekt budowlany (źródło</w:t>
      </w:r>
      <w:r w:rsidR="007001D7" w:rsidRPr="0063302D">
        <w:t>:</w:t>
      </w:r>
      <w:r w:rsidRPr="0063302D">
        <w:t xml:space="preserve"> starostwo sandomierskie):</w:t>
      </w:r>
    </w:p>
    <w:p w14:paraId="5D1B4C4F" w14:textId="1F5657B4" w:rsidR="009A3E0D" w:rsidRPr="0063302D" w:rsidRDefault="009A3E0D" w:rsidP="00001F4D">
      <w:pPr>
        <w:spacing w:before="120" w:after="240" w:line="360" w:lineRule="auto"/>
        <w:jc w:val="both"/>
      </w:pPr>
      <w:r w:rsidRPr="0063302D">
        <w:rPr>
          <w:noProof/>
          <w:lang w:val="pl-PL"/>
        </w:rPr>
        <w:drawing>
          <wp:inline distT="0" distB="0" distL="0" distR="0" wp14:anchorId="48EBB94A" wp14:editId="2370DE2F">
            <wp:extent cx="5220000" cy="3690000"/>
            <wp:effectExtent l="0" t="0" r="0" b="5715"/>
            <wp:docPr id="41200128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01284" name=""/>
                    <pic:cNvPicPr/>
                  </pic:nvPicPr>
                  <pic:blipFill>
                    <a:blip r:embed="rId17"/>
                    <a:stretch>
                      <a:fillRect/>
                    </a:stretch>
                  </pic:blipFill>
                  <pic:spPr>
                    <a:xfrm>
                      <a:off x="0" y="0"/>
                      <a:ext cx="5220000" cy="3690000"/>
                    </a:xfrm>
                    <a:prstGeom prst="rect">
                      <a:avLst/>
                    </a:prstGeom>
                  </pic:spPr>
                </pic:pic>
              </a:graphicData>
            </a:graphic>
          </wp:inline>
        </w:drawing>
      </w:r>
    </w:p>
    <w:p w14:paraId="14D7E3E2" w14:textId="77777777" w:rsidR="009A3E0D" w:rsidRPr="0063302D" w:rsidRDefault="009A3E0D" w:rsidP="00001F4D">
      <w:pPr>
        <w:spacing w:before="120" w:after="240" w:line="360" w:lineRule="auto"/>
        <w:jc w:val="both"/>
      </w:pPr>
      <w:r w:rsidRPr="0063302D">
        <w:rPr>
          <w:noProof/>
          <w:lang w:val="pl-PL"/>
        </w:rPr>
        <w:lastRenderedPageBreak/>
        <w:drawing>
          <wp:inline distT="0" distB="0" distL="0" distR="0" wp14:anchorId="4E2732C5" wp14:editId="2AC48E89">
            <wp:extent cx="5220000" cy="3693600"/>
            <wp:effectExtent l="0" t="0" r="0" b="2540"/>
            <wp:docPr id="78147261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472611" name=""/>
                    <pic:cNvPicPr/>
                  </pic:nvPicPr>
                  <pic:blipFill>
                    <a:blip r:embed="rId18"/>
                    <a:stretch>
                      <a:fillRect/>
                    </a:stretch>
                  </pic:blipFill>
                  <pic:spPr>
                    <a:xfrm>
                      <a:off x="0" y="0"/>
                      <a:ext cx="5220000" cy="3693600"/>
                    </a:xfrm>
                    <a:prstGeom prst="rect">
                      <a:avLst/>
                    </a:prstGeom>
                  </pic:spPr>
                </pic:pic>
              </a:graphicData>
            </a:graphic>
          </wp:inline>
        </w:drawing>
      </w:r>
    </w:p>
    <w:p w14:paraId="394E0D13" w14:textId="77777777" w:rsidR="009A3E0D" w:rsidRPr="0063302D" w:rsidRDefault="009A3E0D" w:rsidP="00001F4D">
      <w:pPr>
        <w:spacing w:before="120" w:after="240" w:line="360" w:lineRule="auto"/>
        <w:jc w:val="both"/>
      </w:pPr>
    </w:p>
    <w:p w14:paraId="02585FAF" w14:textId="77777777" w:rsidR="009A3E0D" w:rsidRPr="0063302D" w:rsidRDefault="009A3E0D" w:rsidP="00001F4D">
      <w:pPr>
        <w:spacing w:before="120" w:after="240" w:line="360" w:lineRule="auto"/>
        <w:jc w:val="both"/>
      </w:pPr>
      <w:r w:rsidRPr="0063302D">
        <w:rPr>
          <w:noProof/>
          <w:lang w:val="pl-PL"/>
        </w:rPr>
        <w:drawing>
          <wp:inline distT="0" distB="0" distL="0" distR="0" wp14:anchorId="5E4E0C52" wp14:editId="010327DD">
            <wp:extent cx="5220000" cy="3693600"/>
            <wp:effectExtent l="0" t="0" r="0" b="2540"/>
            <wp:docPr id="139280909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809092" name=""/>
                    <pic:cNvPicPr/>
                  </pic:nvPicPr>
                  <pic:blipFill>
                    <a:blip r:embed="rId19"/>
                    <a:stretch>
                      <a:fillRect/>
                    </a:stretch>
                  </pic:blipFill>
                  <pic:spPr>
                    <a:xfrm>
                      <a:off x="0" y="0"/>
                      <a:ext cx="5220000" cy="3693600"/>
                    </a:xfrm>
                    <a:prstGeom prst="rect">
                      <a:avLst/>
                    </a:prstGeom>
                  </pic:spPr>
                </pic:pic>
              </a:graphicData>
            </a:graphic>
          </wp:inline>
        </w:drawing>
      </w:r>
    </w:p>
    <w:p w14:paraId="3A66A3AB" w14:textId="43BF3890" w:rsidR="004E4D9F" w:rsidRPr="0063302D" w:rsidRDefault="009A3E0D" w:rsidP="00001F4D">
      <w:pPr>
        <w:spacing w:before="120" w:after="240" w:line="360" w:lineRule="auto"/>
        <w:jc w:val="both"/>
      </w:pPr>
      <w:r w:rsidRPr="0063302D">
        <w:lastRenderedPageBreak/>
        <w:t xml:space="preserve">Świętokrzyskie Centrum ma być miejscem, w którym turysta rozpocznie swoją przygodę na szlakach rowerowych (Dolina Wisły Wyżyna Możliwości). Tutaj powstanie </w:t>
      </w:r>
      <w:r w:rsidR="00CA0FD4" w:rsidRPr="0063302D">
        <w:t>p</w:t>
      </w:r>
      <w:r w:rsidRPr="0063302D">
        <w:t xml:space="preserve">unkt </w:t>
      </w:r>
      <w:r w:rsidR="00CA0FD4" w:rsidRPr="0063302D">
        <w:t>i</w:t>
      </w:r>
      <w:r w:rsidRPr="0063302D">
        <w:t>nformacyjny, gdzie podróżni uzyskają informacje o szlakach i atrakcjach</w:t>
      </w:r>
      <w:r w:rsidR="007001D7" w:rsidRPr="0063302D">
        <w:t xml:space="preserve"> przygotowanych dla turystów</w:t>
      </w:r>
      <w:r w:rsidRPr="0063302D">
        <w:t xml:space="preserve">, o miejscach wypożyczenia rowerów, miejscach przesiadkowych, a także o punktach gastronomicznych, </w:t>
      </w:r>
      <w:r w:rsidR="007001D7" w:rsidRPr="0063302D">
        <w:t xml:space="preserve">w których </w:t>
      </w:r>
      <w:r w:rsidR="00CA0FD4" w:rsidRPr="0063302D">
        <w:t>można</w:t>
      </w:r>
      <w:r w:rsidRPr="0063302D">
        <w:t xml:space="preserve"> zjeść posiłek</w:t>
      </w:r>
      <w:r w:rsidR="007001D7" w:rsidRPr="0063302D">
        <w:t xml:space="preserve"> przygotowany tradycyjnymi metodami</w:t>
      </w:r>
      <w:r w:rsidRPr="0063302D">
        <w:t xml:space="preserve"> na bazie produktów lokalnych </w:t>
      </w:r>
      <w:r w:rsidR="00CA0FD4" w:rsidRPr="0063302D">
        <w:t>(</w:t>
      </w:r>
      <w:r w:rsidRPr="0063302D">
        <w:t xml:space="preserve">np. </w:t>
      </w:r>
      <w:r w:rsidR="007001D7" w:rsidRPr="0063302D">
        <w:t xml:space="preserve">certyfikowanych </w:t>
      </w:r>
      <w:r w:rsidRPr="0063302D">
        <w:t>punktach Świętokrzyskiej Kuźni Smaków</w:t>
      </w:r>
      <w:r w:rsidR="00CA0FD4" w:rsidRPr="0063302D">
        <w:t>)</w:t>
      </w:r>
      <w:r w:rsidRPr="0063302D">
        <w:t xml:space="preserve">. W Centrum turysta zdobędzie informację o miejscach noclegowych. Dostanie także mapę trasy, mapę szlaków winiarskich czy Świętokrzyskiego Szlaku Jabłkowego. Połączenie tych wszystkich elementów w jednym miejscu ułatwi turyście sprawne poruszanie się po szlakach, a </w:t>
      </w:r>
      <w:r w:rsidR="00CA0FD4" w:rsidRPr="0063302D">
        <w:t>samo Centrum</w:t>
      </w:r>
      <w:r w:rsidRPr="0063302D">
        <w:t xml:space="preserve"> da mu przedsmak wrażeń, które na niego czekają. </w:t>
      </w:r>
    </w:p>
    <w:p w14:paraId="135B5E85" w14:textId="0D5ED974" w:rsidR="009A3E0D" w:rsidRPr="0063302D" w:rsidRDefault="009A3E0D" w:rsidP="00001F4D">
      <w:pPr>
        <w:spacing w:before="120" w:after="240" w:line="360" w:lineRule="auto"/>
        <w:jc w:val="both"/>
      </w:pPr>
      <w:r w:rsidRPr="0063302D">
        <w:t>Powstanie Świętokrzyskiego Centrum Winiarstwa i Produktu Lokalnego jest niezmiernie istotne. Ze względu na to, że winiarze oraz wytwórcy produktów lokalnych nie dysponują własną bazą lokalową do sieciowania i integrowania, przeprowadzania konferencji czy szkoleń</w:t>
      </w:r>
      <w:r w:rsidR="00F016FD" w:rsidRPr="0063302D">
        <w:t>,</w:t>
      </w:r>
      <w:r w:rsidRPr="0063302D">
        <w:t xml:space="preserve"> </w:t>
      </w:r>
      <w:r w:rsidR="00F016FD" w:rsidRPr="0063302D">
        <w:t>a</w:t>
      </w:r>
      <w:r w:rsidRPr="0063302D">
        <w:t>grogospodarze, sadownicy, producenci z całego obszaru OSI muszą liczyć na gościnność lokalnych władz czy restauratorów. Powstanie ośrodka Centrum i wykorzystanie infrastruktury umożliwi im szeroką współpracę oraz rozwój produktów lokalnych i regionalnych oraz promowanie własnych produktów pod szyldem „</w:t>
      </w:r>
      <w:r w:rsidR="00CA0FD4" w:rsidRPr="0063302D">
        <w:t>ś</w:t>
      </w:r>
      <w:r w:rsidRPr="0063302D">
        <w:t>więtokrzyskie”.</w:t>
      </w:r>
    </w:p>
    <w:p w14:paraId="3345D2A9" w14:textId="7ED666EF" w:rsidR="009A3E0D" w:rsidRPr="0063302D" w:rsidRDefault="009A3E0D" w:rsidP="00001F4D">
      <w:pPr>
        <w:spacing w:before="120" w:after="240" w:line="360" w:lineRule="auto"/>
        <w:jc w:val="both"/>
      </w:pPr>
      <w:r w:rsidRPr="0063302D">
        <w:t>Cała powyższa koncepcja, stworzona na potrzeby aplikacji o środki inwestycyjne, swoim zakresem rzeczowym nawiązuje do potrzeb zdiagnozowanych w strategii rozwoju województwa świętokrzyskiego oraz regionalnej koncepcji rozwoju ścieżek rowerowych. Ponadto Instytucja Zarządzająca (Urząd Marszałkowski Województwa Świętokrzyskiego) zwróciła uwagę na konieczność zastrzeżenia znaku towarowego, opracowania wspólnej wizualizacji i promocji oraz zintegrowania działań informacyjnych. Wspomniane sugestie zostały uwzględnione w komponentach projektu strategicznego Doliny Wisły.</w:t>
      </w:r>
    </w:p>
    <w:p w14:paraId="0F3E6DE1" w14:textId="4D04610F" w:rsidR="000726DD" w:rsidRPr="0063302D" w:rsidRDefault="009A3E0D" w:rsidP="00001F4D">
      <w:pPr>
        <w:spacing w:before="120" w:after="240" w:line="360" w:lineRule="auto"/>
        <w:jc w:val="both"/>
        <w:rPr>
          <w:rFonts w:eastAsiaTheme="minorEastAsia"/>
          <w:b/>
        </w:rPr>
      </w:pPr>
      <w:r w:rsidRPr="0063302D">
        <w:t>Realizując inwestycje polegające na budowie Świętokrzyskiego Centrum Winiarstwa i Produktu Lokalnego</w:t>
      </w:r>
      <w:r w:rsidR="00CA0FD4" w:rsidRPr="0063302D">
        <w:t>,</w:t>
      </w:r>
      <w:r w:rsidRPr="0063302D">
        <w:t xml:space="preserve"> beneficjent musi liczyć się z udzielaniem pomocy publicznej w sytuacji ograniczenia działalności ośrodka do wybranych grup beneficjentów ostatecznych (selektywność). W związku z powyższym każdy operator będzie musiał zachować transparentne i otwarte zasady dostępu do infrastruktury dla przedsiębiorców z danej branży lub grupy tworzącej produkty lokalne (w znaczeniu regionalne</w:t>
      </w:r>
      <w:r w:rsidR="001A6A69" w:rsidRPr="0063302D">
        <w:t>,</w:t>
      </w:r>
      <w:r w:rsidRPr="0063302D">
        <w:t xml:space="preserve"> ale w całym kraju czy nawet UE).</w:t>
      </w:r>
    </w:p>
    <w:p w14:paraId="5545C4C7" w14:textId="77777777" w:rsidR="00042B93" w:rsidRPr="0063302D" w:rsidRDefault="00042B93" w:rsidP="002125B2">
      <w:pPr>
        <w:pStyle w:val="Default"/>
        <w:spacing w:before="120" w:after="240" w:line="360" w:lineRule="auto"/>
        <w:jc w:val="both"/>
      </w:pPr>
    </w:p>
    <w:p w14:paraId="1C27E1CA" w14:textId="31165E9A" w:rsidR="002352F5" w:rsidRPr="0063302D" w:rsidRDefault="00FE5A5D" w:rsidP="002125B2">
      <w:pPr>
        <w:pStyle w:val="KonspektI"/>
      </w:pPr>
      <w:bookmarkStart w:id="52" w:name="_Toc150625442"/>
      <w:bookmarkStart w:id="53" w:name="_Toc150626298"/>
      <w:bookmarkStart w:id="54" w:name="_Toc150627061"/>
      <w:bookmarkStart w:id="55" w:name="_Toc150627062"/>
      <w:bookmarkEnd w:id="52"/>
      <w:bookmarkEnd w:id="53"/>
      <w:bookmarkEnd w:id="54"/>
      <w:r w:rsidRPr="0063302D">
        <w:lastRenderedPageBreak/>
        <w:t xml:space="preserve">Podstawy prawne oraz </w:t>
      </w:r>
      <w:r w:rsidR="002639C0" w:rsidRPr="0063302D">
        <w:t>założenia</w:t>
      </w:r>
      <w:r w:rsidRPr="0063302D">
        <w:t xml:space="preserve"> współpracy</w:t>
      </w:r>
      <w:r w:rsidR="00B31049" w:rsidRPr="0063302D">
        <w:t xml:space="preserve"> z </w:t>
      </w:r>
      <w:r w:rsidR="0082550B" w:rsidRPr="0063302D">
        <w:t>Partnerem Prywatnym</w:t>
      </w:r>
      <w:bookmarkEnd w:id="55"/>
    </w:p>
    <w:p w14:paraId="7BA983B5" w14:textId="726E0015" w:rsidR="002352F5" w:rsidRPr="0063302D" w:rsidRDefault="002352F5" w:rsidP="00001F4D">
      <w:pPr>
        <w:spacing w:before="120" w:after="240" w:line="360" w:lineRule="auto"/>
        <w:jc w:val="both"/>
        <w:rPr>
          <w:color w:val="000000" w:themeColor="text1"/>
          <w:kern w:val="28"/>
          <w:lang w:eastAsia="zh-CN"/>
        </w:rPr>
      </w:pPr>
      <w:r w:rsidRPr="0063302D">
        <w:rPr>
          <w:color w:val="000000" w:themeColor="text1"/>
          <w:kern w:val="28"/>
          <w:lang w:eastAsia="zh-CN"/>
        </w:rPr>
        <w:t xml:space="preserve">Powiat Sandomierski , przeprowadza </w:t>
      </w:r>
      <w:r w:rsidRPr="0063302D">
        <w:rPr>
          <w:b/>
          <w:bCs/>
          <w:color w:val="000000" w:themeColor="text1"/>
          <w:kern w:val="28"/>
          <w:lang w:eastAsia="zh-CN"/>
        </w:rPr>
        <w:t>wstępny test rynkowy</w:t>
      </w:r>
      <w:r w:rsidRPr="0063302D">
        <w:rPr>
          <w:color w:val="000000" w:themeColor="text1"/>
          <w:kern w:val="28"/>
          <w:lang w:eastAsia="zh-CN"/>
        </w:rPr>
        <w:t xml:space="preserve"> w zakresie możliwości realizacji dwóch Przedsięwzięć operatorskich partnerstwa publiczno-prywatnego</w:t>
      </w:r>
      <w:r w:rsidRPr="0063302D">
        <w:rPr>
          <w:rStyle w:val="Odwoanieprzypisudolnego"/>
          <w:color w:val="000000" w:themeColor="text1"/>
          <w:kern w:val="28"/>
          <w:lang w:eastAsia="zh-CN"/>
        </w:rPr>
        <w:footnoteReference w:id="4"/>
      </w:r>
      <w:r w:rsidR="001A6A69" w:rsidRPr="0063302D">
        <w:rPr>
          <w:color w:val="000000" w:themeColor="text1"/>
          <w:kern w:val="28"/>
          <w:lang w:eastAsia="zh-CN"/>
        </w:rPr>
        <w:t>,</w:t>
      </w:r>
      <w:r w:rsidRPr="0063302D">
        <w:rPr>
          <w:color w:val="000000" w:themeColor="text1"/>
          <w:kern w:val="28"/>
          <w:lang w:eastAsia="zh-CN"/>
        </w:rPr>
        <w:t xml:space="preserve"> dotyczących zarządzania infrastrukturą turystyczną i systemem informatycznym (aplikacją) stworzonymi w ramach projektu strategicznego „Dolina Wisły</w:t>
      </w:r>
      <w:r w:rsidR="00C27D5E" w:rsidRPr="0063302D">
        <w:rPr>
          <w:color w:val="000000" w:themeColor="text1"/>
          <w:kern w:val="28"/>
          <w:lang w:eastAsia="zh-CN"/>
        </w:rPr>
        <w:t xml:space="preserve"> – </w:t>
      </w:r>
      <w:r w:rsidRPr="0063302D">
        <w:rPr>
          <w:color w:val="000000" w:themeColor="text1"/>
          <w:kern w:val="28"/>
          <w:lang w:eastAsia="zh-CN"/>
        </w:rPr>
        <w:t>Wyżyna Możliwości.” Dla przejrzystości dokumentu wprowadzono dla poszczególnych Przedsięwzięć określenie:</w:t>
      </w:r>
    </w:p>
    <w:p w14:paraId="312EBAC7" w14:textId="66372B9E" w:rsidR="002352F5" w:rsidRPr="0063302D" w:rsidRDefault="002352F5" w:rsidP="00001F4D">
      <w:pPr>
        <w:spacing w:before="120" w:after="240" w:line="360" w:lineRule="auto"/>
        <w:jc w:val="both"/>
        <w:rPr>
          <w:b/>
          <w:bCs/>
          <w:color w:val="000000" w:themeColor="text1"/>
          <w:kern w:val="28"/>
          <w:lang w:eastAsia="zh-CN"/>
        </w:rPr>
      </w:pPr>
      <w:r w:rsidRPr="0063302D">
        <w:rPr>
          <w:b/>
          <w:bCs/>
          <w:color w:val="000000" w:themeColor="text1"/>
          <w:kern w:val="28"/>
          <w:lang w:eastAsia="zh-CN"/>
        </w:rPr>
        <w:t xml:space="preserve">- </w:t>
      </w:r>
      <w:r w:rsidRPr="0063302D">
        <w:rPr>
          <w:b/>
          <w:bCs/>
          <w:color w:val="000000" w:themeColor="text1"/>
          <w:kern w:val="28"/>
          <w:lang w:val="pl-PL" w:eastAsia="zh-CN"/>
        </w:rPr>
        <w:t>Zarządzanie (i eksploatacja) stroną www i aplikacją (Przedsięwzięcie I)</w:t>
      </w:r>
      <w:r w:rsidR="00F016FD" w:rsidRPr="0063302D">
        <w:rPr>
          <w:b/>
          <w:bCs/>
          <w:color w:val="000000" w:themeColor="text1"/>
          <w:kern w:val="28"/>
          <w:lang w:val="pl-PL" w:eastAsia="zh-CN"/>
        </w:rPr>
        <w:t>;</w:t>
      </w:r>
      <w:r w:rsidRPr="0063302D">
        <w:rPr>
          <w:b/>
          <w:bCs/>
          <w:color w:val="000000" w:themeColor="text1"/>
          <w:kern w:val="28"/>
          <w:lang w:val="pl-PL" w:eastAsia="zh-CN"/>
        </w:rPr>
        <w:t xml:space="preserve"> </w:t>
      </w:r>
    </w:p>
    <w:p w14:paraId="68C0403A" w14:textId="0A16D8A8" w:rsidR="002352F5" w:rsidRPr="0063302D" w:rsidRDefault="002352F5" w:rsidP="00001F4D">
      <w:pPr>
        <w:spacing w:before="120" w:after="240" w:line="360" w:lineRule="auto"/>
        <w:jc w:val="both"/>
        <w:rPr>
          <w:b/>
          <w:bCs/>
          <w:color w:val="000000" w:themeColor="text1"/>
          <w:kern w:val="28"/>
          <w:lang w:val="pl-PL" w:eastAsia="zh-CN"/>
        </w:rPr>
      </w:pPr>
      <w:r w:rsidRPr="0063302D">
        <w:rPr>
          <w:b/>
          <w:bCs/>
          <w:color w:val="000000" w:themeColor="text1"/>
          <w:kern w:val="28"/>
          <w:lang w:val="pl-PL" w:eastAsia="zh-CN"/>
        </w:rPr>
        <w:t xml:space="preserve">- Zarządzanie (i eksploatacja) </w:t>
      </w:r>
      <w:r w:rsidR="008200E3">
        <w:rPr>
          <w:b/>
          <w:bCs/>
          <w:color w:val="000000" w:themeColor="text1"/>
          <w:kern w:val="28"/>
          <w:lang w:val="pl-PL" w:eastAsia="zh-CN"/>
        </w:rPr>
        <w:t xml:space="preserve">Świętokrzyskim </w:t>
      </w:r>
      <w:r w:rsidRPr="0063302D">
        <w:rPr>
          <w:b/>
          <w:bCs/>
          <w:color w:val="000000" w:themeColor="text1"/>
          <w:kern w:val="28"/>
          <w:lang w:eastAsia="zh-CN"/>
        </w:rPr>
        <w:t>Centrum Winiarstwa i Produktu Lokalnego (Przedsięwzięcie II)</w:t>
      </w:r>
      <w:r w:rsidR="00F016FD" w:rsidRPr="0063302D">
        <w:rPr>
          <w:b/>
          <w:bCs/>
          <w:color w:val="000000" w:themeColor="text1"/>
          <w:kern w:val="28"/>
          <w:lang w:eastAsia="zh-CN"/>
        </w:rPr>
        <w:t>.</w:t>
      </w:r>
    </w:p>
    <w:p w14:paraId="0CC640E3" w14:textId="4BBBB316" w:rsidR="00AC0ECC" w:rsidRPr="0063302D" w:rsidRDefault="002352F5" w:rsidP="00001F4D">
      <w:pPr>
        <w:spacing w:before="120" w:after="240" w:line="360" w:lineRule="auto"/>
        <w:jc w:val="both"/>
      </w:pPr>
      <w:r w:rsidRPr="0063302D">
        <w:rPr>
          <w:color w:val="000000" w:themeColor="text1"/>
          <w:kern w:val="28"/>
          <w:lang w:eastAsia="zh-CN"/>
        </w:rPr>
        <w:t xml:space="preserve">Oba Przedsięwzięcia będą możliwe jedyne w razie wdrożenia projektu strategicznego przy wsparciu środków UE. Partnerzy (partner) prywatni, nie będą beneficjentami środków UE i nie będą realokować przewidzianych w ramach projektu strategicznego zadań inwestycyjnych. </w:t>
      </w:r>
      <w:r w:rsidRPr="0063302D">
        <w:t>Opisy Przedsięwzięć operatorskich stosownie do zakresu informacji jakie były możliwe do zebrania zostają upowszechnione na stronie internetowej wstępnie testującego rynek w celu weryfikacji czy istnieje jakakolwiek szansa na realizację planowanej inwestycji w modelu ppp. Wdrożone działania maj</w:t>
      </w:r>
      <w:r w:rsidR="00F016FD" w:rsidRPr="0063302D">
        <w:t>ą</w:t>
      </w:r>
      <w:r w:rsidRPr="0063302D">
        <w:t xml:space="preserve"> charakter promowania potencjalnej oferty inwestycyjnej i uzyskania oczekiwanych odpowiedzi ze strony potencjalnego inwestora. </w:t>
      </w:r>
    </w:p>
    <w:p w14:paraId="262A2790" w14:textId="13575AA8" w:rsidR="00FF5D09" w:rsidRPr="0063302D" w:rsidRDefault="00FF5D09" w:rsidP="00E62463">
      <w:pPr>
        <w:spacing w:before="120" w:after="240" w:line="360" w:lineRule="auto"/>
        <w:jc w:val="both"/>
        <w:rPr>
          <w:rFonts w:eastAsia="Arial Unicode MS"/>
          <w:szCs w:val="20"/>
          <w:lang w:eastAsia="zh-CN"/>
        </w:rPr>
      </w:pPr>
      <w:r w:rsidRPr="0063302D">
        <w:rPr>
          <w:rFonts w:eastAsia="Arial Unicode MS"/>
          <w:szCs w:val="20"/>
          <w:lang w:eastAsia="zh-CN"/>
        </w:rPr>
        <w:t xml:space="preserve">Zgodnie z art. 1 ust. 2 ustawy o ppp, partnerstwo polega na wspólnej realizacji przedsięwzięcia opartej na podziale zadań i ryzyk pomiędzy podmiotem publicznym i partnerem prywatnym. PPP </w:t>
      </w:r>
      <w:r w:rsidR="00AC0ECC" w:rsidRPr="0063302D">
        <w:rPr>
          <w:rFonts w:eastAsia="Arial Unicode MS"/>
          <w:szCs w:val="20"/>
          <w:lang w:eastAsia="zh-CN"/>
        </w:rPr>
        <w:t xml:space="preserve"> zostało określone w UPPP jako współpraca podmiotu publicznego i partnera prywatnego. Partnerem prywatnym będzie przedsiębiorca, w tym przedsiębiorca zagraniczny.</w:t>
      </w:r>
    </w:p>
    <w:p w14:paraId="7D9071AD" w14:textId="78CC8654" w:rsidR="00FF5D09" w:rsidRPr="0063302D" w:rsidRDefault="00FF5D09" w:rsidP="00E62463">
      <w:pPr>
        <w:keepNext/>
        <w:spacing w:before="120" w:after="240" w:line="360" w:lineRule="auto"/>
        <w:jc w:val="both"/>
        <w:rPr>
          <w:rFonts w:eastAsia="Arial Unicode MS"/>
          <w:szCs w:val="20"/>
          <w:lang w:eastAsia="zh-CN"/>
        </w:rPr>
      </w:pPr>
      <w:r w:rsidRPr="0063302D">
        <w:rPr>
          <w:rFonts w:eastAsia="Arial Unicode MS"/>
          <w:szCs w:val="20"/>
          <w:lang w:eastAsia="zh-CN"/>
        </w:rPr>
        <w:t xml:space="preserve">Przedmiotem PPP jest wspólna realizacja przedsięwzięcia oparta na podziale zadań i ryzyk pomiędzy podmiotem publicznym a partnerem prywatnym. Z reguły najistotniejszym elementem współpracy ze strony podmiotu publicznego będzie wniesienie wkładu własnego, ale niekoniecznie tylko do tego muszą się ograniczać zadania podmiotu publicznego, który może przyjąć na siebie także inne obowiązki, np. przeprowadzenie konsultacji społecznych, pomoc w uzyskaniu wszelkich </w:t>
      </w:r>
      <w:r w:rsidRPr="0063302D">
        <w:rPr>
          <w:rFonts w:eastAsia="Arial Unicode MS"/>
          <w:szCs w:val="20"/>
          <w:lang w:eastAsia="zh-CN"/>
        </w:rPr>
        <w:lastRenderedPageBreak/>
        <w:t>niezbędnych do realizacji inwestycji zezwoleń, pozwoleń czy też uzgodnień, promocję przedsięwzięcia, aktywne działania w celu zwiększenia popytu na świadczone usługi itp.</w:t>
      </w:r>
      <w:r w:rsidR="00C27D5E" w:rsidRPr="0063302D">
        <w:rPr>
          <w:rFonts w:eastAsia="Arial Unicode MS"/>
          <w:szCs w:val="20"/>
          <w:lang w:eastAsia="zh-CN"/>
        </w:rPr>
        <w:t xml:space="preserve"> </w:t>
      </w:r>
      <w:r w:rsidRPr="0063302D">
        <w:rPr>
          <w:rFonts w:eastAsia="Arial Unicode MS"/>
          <w:szCs w:val="20"/>
          <w:lang w:eastAsia="zh-CN"/>
        </w:rPr>
        <w:t>Przedmiotem współpracy podmiotu publicznego i partnera prywatnego w ramach PPP ma być realizacja przedsięwzięcia. Definicję przedsięwzięcia zawiera art. 2 pkt 4 UPPP. W jego świetle przedmiotem przedsięwzięć będzie świadczenie usług, wykonanie dzieła, w szczególności wyposażenie składnika majątkowego w urządzenie podwyższające jego wartość lub użyteczność, lub inne świadczenie, przy czym wszystkie te czynności powinny być połączone z utrzymaniem lub zarządzaniem składnikiem majątkowym, który jest wykorzystywany do realizacji przedsięwzięcia publiczno-prywatnego lub jest z nim związany . Na mocy Umowy o PPP partner prywatny zobowiązuje się do realizacji Przedsięwzięcia, w tym sfinansowania przynajmniej części wydatków na jego realizację</w:t>
      </w:r>
      <w:r w:rsidR="003877D1" w:rsidRPr="0063302D">
        <w:rPr>
          <w:rFonts w:eastAsia="Arial Unicode MS"/>
          <w:szCs w:val="20"/>
          <w:lang w:eastAsia="zh-CN"/>
        </w:rPr>
        <w:t xml:space="preserve"> (np</w:t>
      </w:r>
      <w:r w:rsidR="001A6A69" w:rsidRPr="0063302D">
        <w:rPr>
          <w:rFonts w:eastAsia="Arial Unicode MS"/>
          <w:szCs w:val="20"/>
          <w:lang w:eastAsia="zh-CN"/>
        </w:rPr>
        <w:t>.</w:t>
      </w:r>
      <w:r w:rsidR="003877D1" w:rsidRPr="0063302D">
        <w:rPr>
          <w:rFonts w:eastAsia="Arial Unicode MS"/>
          <w:szCs w:val="20"/>
          <w:lang w:eastAsia="zh-CN"/>
        </w:rPr>
        <w:t xml:space="preserve"> wynagrodzenia pracowników czy kosztów utrzymania wkładu własnego)</w:t>
      </w:r>
      <w:r w:rsidRPr="0063302D">
        <w:rPr>
          <w:rFonts w:eastAsia="Arial Unicode MS"/>
          <w:szCs w:val="20"/>
          <w:lang w:eastAsia="zh-CN"/>
        </w:rPr>
        <w:t xml:space="preserve">. Partner prywatny ma być </w:t>
      </w:r>
      <w:r w:rsidR="001A6A69" w:rsidRPr="0063302D">
        <w:rPr>
          <w:rFonts w:eastAsia="Arial Unicode MS"/>
          <w:szCs w:val="20"/>
          <w:lang w:eastAsia="zh-CN"/>
        </w:rPr>
        <w:t xml:space="preserve">zatem </w:t>
      </w:r>
      <w:r w:rsidRPr="0063302D">
        <w:rPr>
          <w:rFonts w:eastAsia="Arial Unicode MS"/>
          <w:szCs w:val="20"/>
          <w:lang w:eastAsia="zh-CN"/>
        </w:rPr>
        <w:t xml:space="preserve">nie tylko wykonawcą przedsięwzięcia w ramach PPP, ale także </w:t>
      </w:r>
      <w:r w:rsidR="003877D1" w:rsidRPr="0063302D">
        <w:rPr>
          <w:rFonts w:eastAsia="Arial Unicode MS"/>
          <w:szCs w:val="20"/>
          <w:lang w:eastAsia="zh-CN"/>
        </w:rPr>
        <w:t>współ</w:t>
      </w:r>
      <w:r w:rsidRPr="0063302D">
        <w:rPr>
          <w:rFonts w:eastAsia="Arial Unicode MS"/>
          <w:szCs w:val="20"/>
          <w:lang w:eastAsia="zh-CN"/>
        </w:rPr>
        <w:t xml:space="preserve">finansującym jego realizację choćby w części. Realizacja przedsięwzięcia przez partnera prywatnego następuje za wynagrodzeniem. W konsekwencji więc Umowę o PPP uznać należy za umowę odpłatną, albowiem każda ze stron uzyskuje od drugiej strony określone przysporzenie majątkowe. </w:t>
      </w:r>
    </w:p>
    <w:p w14:paraId="56A7E695" w14:textId="694AD647" w:rsidR="006C77A9" w:rsidRPr="0063302D" w:rsidRDefault="003877D1">
      <w:pPr>
        <w:keepNext/>
        <w:spacing w:before="120" w:after="240" w:line="360" w:lineRule="auto"/>
        <w:jc w:val="both"/>
        <w:rPr>
          <w:rFonts w:eastAsia="Arial Unicode MS"/>
          <w:szCs w:val="20"/>
          <w:lang w:eastAsia="zh-CN"/>
        </w:rPr>
      </w:pPr>
      <w:r w:rsidRPr="0063302D">
        <w:rPr>
          <w:rFonts w:eastAsia="Arial Unicode MS"/>
          <w:szCs w:val="20"/>
          <w:lang w:eastAsia="zh-CN"/>
        </w:rPr>
        <w:t>W P</w:t>
      </w:r>
      <w:r w:rsidR="00F016FD" w:rsidRPr="0063302D">
        <w:rPr>
          <w:rFonts w:eastAsia="Arial Unicode MS"/>
          <w:szCs w:val="20"/>
          <w:lang w:eastAsia="zh-CN"/>
        </w:rPr>
        <w:t>rzedsięwzięciu</w:t>
      </w:r>
      <w:r w:rsidR="001A6A69" w:rsidRPr="0063302D">
        <w:rPr>
          <w:rFonts w:eastAsia="Arial Unicode MS"/>
          <w:szCs w:val="20"/>
          <w:lang w:eastAsia="zh-CN"/>
        </w:rPr>
        <w:t xml:space="preserve"> </w:t>
      </w:r>
      <w:r w:rsidRPr="0063302D">
        <w:rPr>
          <w:rFonts w:eastAsia="Arial Unicode MS"/>
          <w:szCs w:val="20"/>
          <w:lang w:eastAsia="zh-CN"/>
        </w:rPr>
        <w:t xml:space="preserve">I i </w:t>
      </w:r>
      <w:r w:rsidR="00F345EE" w:rsidRPr="0063302D">
        <w:rPr>
          <w:rFonts w:eastAsia="Arial Unicode MS"/>
          <w:szCs w:val="20"/>
          <w:lang w:eastAsia="zh-CN"/>
        </w:rPr>
        <w:t>Przedsięwzięciu</w:t>
      </w:r>
      <w:r w:rsidRPr="0063302D">
        <w:rPr>
          <w:rFonts w:eastAsia="Arial Unicode MS"/>
          <w:szCs w:val="20"/>
          <w:lang w:eastAsia="zh-CN"/>
        </w:rPr>
        <w:t xml:space="preserve"> II obowiązki </w:t>
      </w:r>
      <w:r w:rsidR="0082550B" w:rsidRPr="0063302D">
        <w:rPr>
          <w:rFonts w:eastAsia="Arial Unicode MS"/>
          <w:szCs w:val="20"/>
          <w:lang w:eastAsia="zh-CN"/>
        </w:rPr>
        <w:t>Partnera Prywatnego</w:t>
      </w:r>
      <w:r w:rsidRPr="0063302D">
        <w:rPr>
          <w:rFonts w:eastAsia="Arial Unicode MS"/>
          <w:szCs w:val="20"/>
          <w:lang w:eastAsia="zh-CN"/>
        </w:rPr>
        <w:t xml:space="preserve"> ograniczą </w:t>
      </w:r>
      <w:r w:rsidR="001A6A69" w:rsidRPr="0063302D">
        <w:rPr>
          <w:rFonts w:eastAsia="Arial Unicode MS"/>
          <w:szCs w:val="20"/>
          <w:lang w:eastAsia="zh-CN"/>
        </w:rPr>
        <w:t>się</w:t>
      </w:r>
      <w:r w:rsidRPr="0063302D">
        <w:rPr>
          <w:rFonts w:eastAsia="Arial Unicode MS"/>
          <w:szCs w:val="20"/>
          <w:lang w:eastAsia="zh-CN"/>
        </w:rPr>
        <w:t xml:space="preserve"> do </w:t>
      </w:r>
      <w:r w:rsidR="00F345EE" w:rsidRPr="0063302D">
        <w:rPr>
          <w:rFonts w:eastAsia="Arial Unicode MS"/>
          <w:szCs w:val="20"/>
          <w:lang w:eastAsia="zh-CN"/>
        </w:rPr>
        <w:br/>
      </w:r>
      <w:r w:rsidRPr="0063302D">
        <w:rPr>
          <w:rFonts w:eastAsia="Arial Unicode MS"/>
          <w:szCs w:val="20"/>
          <w:lang w:eastAsia="zh-CN"/>
        </w:rPr>
        <w:t>utrzymania i zarządzania przedmiotem partnerstwa w zamian za wynagrodzenie (w modelu mieszanym).</w:t>
      </w:r>
    </w:p>
    <w:p w14:paraId="5DFC1C36" w14:textId="77777777" w:rsidR="006C77A9" w:rsidRPr="0063302D" w:rsidRDefault="006C77A9">
      <w:pPr>
        <w:rPr>
          <w:rFonts w:eastAsia="Arial Unicode MS"/>
          <w:szCs w:val="20"/>
          <w:lang w:eastAsia="zh-CN"/>
        </w:rPr>
      </w:pPr>
      <w:r w:rsidRPr="0063302D">
        <w:rPr>
          <w:rFonts w:eastAsia="Arial Unicode MS"/>
          <w:szCs w:val="20"/>
          <w:lang w:eastAsia="zh-CN"/>
        </w:rPr>
        <w:br w:type="page"/>
      </w:r>
    </w:p>
    <w:p w14:paraId="39A353C2" w14:textId="268BDCED" w:rsidR="00FE5A5D" w:rsidRPr="0063302D" w:rsidRDefault="00290EEE" w:rsidP="00E62463">
      <w:pPr>
        <w:pStyle w:val="KonspektI"/>
      </w:pPr>
      <w:bookmarkStart w:id="56" w:name="_Toc150627063"/>
      <w:r w:rsidRPr="0063302D">
        <w:lastRenderedPageBreak/>
        <w:t>Etapy</w:t>
      </w:r>
      <w:r w:rsidR="00FE5A5D" w:rsidRPr="0063302D">
        <w:t xml:space="preserve"> realizacji Przedsięwzięcia</w:t>
      </w:r>
      <w:bookmarkEnd w:id="56"/>
    </w:p>
    <w:p w14:paraId="49D0FFFC" w14:textId="469237D9" w:rsidR="00FE5A5D" w:rsidRPr="0063302D" w:rsidRDefault="00290EEE" w:rsidP="002C0376">
      <w:pPr>
        <w:pStyle w:val="KonspektII"/>
      </w:pPr>
      <w:bookmarkStart w:id="57" w:name="_Toc150627064"/>
      <w:r w:rsidRPr="0063302D">
        <w:t>Etap</w:t>
      </w:r>
      <w:r w:rsidR="00FE5A5D" w:rsidRPr="0063302D">
        <w:t xml:space="preserve"> </w:t>
      </w:r>
      <w:r w:rsidR="001A6A69" w:rsidRPr="0063302D">
        <w:t>inwestycyjny</w:t>
      </w:r>
      <w:bookmarkEnd w:id="57"/>
    </w:p>
    <w:p w14:paraId="0883ED0E" w14:textId="1237A9D0" w:rsidR="007A5E29" w:rsidRPr="0063302D" w:rsidRDefault="00FE5A5D" w:rsidP="00001F4D">
      <w:pPr>
        <w:tabs>
          <w:tab w:val="num" w:pos="1485"/>
        </w:tabs>
        <w:spacing w:before="120" w:after="240" w:line="360" w:lineRule="auto"/>
        <w:jc w:val="both"/>
        <w:rPr>
          <w:color w:val="262626" w:themeColor="text1" w:themeTint="D9"/>
        </w:rPr>
      </w:pPr>
      <w:r w:rsidRPr="0063302D">
        <w:rPr>
          <w:color w:val="262626" w:themeColor="text1" w:themeTint="D9"/>
          <w:kern w:val="28"/>
        </w:rPr>
        <w:t xml:space="preserve">Podmiot Publiczny </w:t>
      </w:r>
      <w:r w:rsidR="00CC3C61" w:rsidRPr="0063302D">
        <w:rPr>
          <w:color w:val="262626" w:themeColor="text1" w:themeTint="D9"/>
          <w:kern w:val="28"/>
        </w:rPr>
        <w:t xml:space="preserve">nie oczekuje od Partnera Prywatnego żadnego udziału w </w:t>
      </w:r>
      <w:r w:rsidR="0082550B" w:rsidRPr="0063302D">
        <w:rPr>
          <w:color w:val="262626" w:themeColor="text1" w:themeTint="D9"/>
          <w:kern w:val="28"/>
        </w:rPr>
        <w:t>Przedsięwz</w:t>
      </w:r>
      <w:r w:rsidR="00CC3C61" w:rsidRPr="0063302D">
        <w:rPr>
          <w:color w:val="262626" w:themeColor="text1" w:themeTint="D9"/>
          <w:kern w:val="28"/>
        </w:rPr>
        <w:t>ięciu na etapie inwestycyjny</w:t>
      </w:r>
      <w:r w:rsidR="001A6A69" w:rsidRPr="0063302D">
        <w:rPr>
          <w:color w:val="262626" w:themeColor="text1" w:themeTint="D9"/>
          <w:kern w:val="28"/>
        </w:rPr>
        <w:t>m</w:t>
      </w:r>
      <w:r w:rsidR="00CC3C61" w:rsidRPr="0063302D">
        <w:rPr>
          <w:color w:val="262626" w:themeColor="text1" w:themeTint="D9"/>
          <w:kern w:val="28"/>
        </w:rPr>
        <w:t xml:space="preserve">, który zostanie w całości wdrożony przez Powiat Sandomierski, </w:t>
      </w:r>
      <w:r w:rsidR="007A5E29" w:rsidRPr="0063302D">
        <w:rPr>
          <w:color w:val="262626" w:themeColor="text1" w:themeTint="D9"/>
          <w:kern w:val="28"/>
        </w:rPr>
        <w:t>jako beneficjenta projektu strategicznego</w:t>
      </w:r>
      <w:r w:rsidR="008A7BDA" w:rsidRPr="0063302D">
        <w:rPr>
          <w:color w:val="262626" w:themeColor="text1" w:themeTint="D9"/>
          <w:kern w:val="28"/>
        </w:rPr>
        <w:t>. W ramach tych działań powstanie</w:t>
      </w:r>
      <w:r w:rsidR="007A5E29" w:rsidRPr="0063302D">
        <w:rPr>
          <w:color w:val="262626" w:themeColor="text1" w:themeTint="D9"/>
          <w:kern w:val="28"/>
        </w:rPr>
        <w:t xml:space="preserve"> przedmiot wkładu własnego Podmiotu Publicznego –</w:t>
      </w:r>
      <w:r w:rsidR="00C809D4" w:rsidRPr="0063302D">
        <w:rPr>
          <w:color w:val="262626" w:themeColor="text1" w:themeTint="D9"/>
          <w:kern w:val="28"/>
        </w:rPr>
        <w:t xml:space="preserve"> a tym samym</w:t>
      </w:r>
      <w:r w:rsidR="007A5E29" w:rsidRPr="0063302D">
        <w:rPr>
          <w:color w:val="262626" w:themeColor="text1" w:themeTint="D9"/>
          <w:kern w:val="28"/>
        </w:rPr>
        <w:t xml:space="preserve"> przedmiot operatorstwa Partnera Prywatnego</w:t>
      </w:r>
      <w:r w:rsidR="00EB5853" w:rsidRPr="0063302D">
        <w:rPr>
          <w:color w:val="262626" w:themeColor="text1" w:themeTint="D9"/>
          <w:kern w:val="28"/>
        </w:rPr>
        <w:t>. D</w:t>
      </w:r>
      <w:r w:rsidR="007A5E29" w:rsidRPr="0063302D">
        <w:rPr>
          <w:color w:val="262626" w:themeColor="text1" w:themeTint="D9"/>
          <w:kern w:val="28"/>
        </w:rPr>
        <w:t xml:space="preserve">la Przedsięwzięcia I </w:t>
      </w:r>
      <w:r w:rsidR="00EB5853" w:rsidRPr="0063302D">
        <w:rPr>
          <w:color w:val="262626" w:themeColor="text1" w:themeTint="D9"/>
          <w:kern w:val="28"/>
        </w:rPr>
        <w:t>będzie to</w:t>
      </w:r>
      <w:r w:rsidR="007A5E29" w:rsidRPr="0063302D">
        <w:rPr>
          <w:color w:val="262626" w:themeColor="text1" w:themeTint="D9"/>
          <w:kern w:val="28"/>
        </w:rPr>
        <w:t xml:space="preserve"> stron</w:t>
      </w:r>
      <w:r w:rsidR="00EB5853" w:rsidRPr="0063302D">
        <w:rPr>
          <w:color w:val="262626" w:themeColor="text1" w:themeTint="D9"/>
          <w:kern w:val="28"/>
        </w:rPr>
        <w:t>a</w:t>
      </w:r>
      <w:r w:rsidR="007A5E29" w:rsidRPr="0063302D">
        <w:rPr>
          <w:color w:val="262626" w:themeColor="text1" w:themeTint="D9"/>
          <w:kern w:val="28"/>
        </w:rPr>
        <w:t xml:space="preserve"> www i aplikacj</w:t>
      </w:r>
      <w:r w:rsidR="00EB5853" w:rsidRPr="0063302D">
        <w:rPr>
          <w:color w:val="262626" w:themeColor="text1" w:themeTint="D9"/>
          <w:kern w:val="28"/>
        </w:rPr>
        <w:t>a</w:t>
      </w:r>
      <w:r w:rsidR="007A5E29" w:rsidRPr="0063302D">
        <w:rPr>
          <w:color w:val="262626" w:themeColor="text1" w:themeTint="D9"/>
          <w:kern w:val="28"/>
        </w:rPr>
        <w:t xml:space="preserve"> (z pierwszą bazą danych do późniejszej aktualizacji i ewentualnej rozbudowy)</w:t>
      </w:r>
      <w:r w:rsidR="00EB5853" w:rsidRPr="0063302D">
        <w:rPr>
          <w:color w:val="262626" w:themeColor="text1" w:themeTint="D9"/>
          <w:kern w:val="28"/>
        </w:rPr>
        <w:t>, a dla Przedsięwzięcia II –</w:t>
      </w:r>
      <w:r w:rsidR="007A5E29" w:rsidRPr="0063302D">
        <w:rPr>
          <w:color w:val="262626" w:themeColor="text1" w:themeTint="D9"/>
          <w:kern w:val="28"/>
        </w:rPr>
        <w:t xml:space="preserve"> </w:t>
      </w:r>
      <w:r w:rsidR="008200E3">
        <w:rPr>
          <w:color w:val="262626" w:themeColor="text1" w:themeTint="D9"/>
          <w:kern w:val="28"/>
        </w:rPr>
        <w:t xml:space="preserve">Świętokrzyskiego </w:t>
      </w:r>
      <w:r w:rsidR="007A5E29" w:rsidRPr="0063302D">
        <w:rPr>
          <w:color w:val="262626" w:themeColor="text1" w:themeTint="D9"/>
          <w:kern w:val="28"/>
        </w:rPr>
        <w:t>Centrum Winiarstwa i Produktu Lokalnego</w:t>
      </w:r>
      <w:r w:rsidR="00EB5853" w:rsidRPr="0063302D">
        <w:rPr>
          <w:color w:val="262626" w:themeColor="text1" w:themeTint="D9"/>
          <w:kern w:val="28"/>
        </w:rPr>
        <w:t>.</w:t>
      </w:r>
      <w:r w:rsidR="007A5E29" w:rsidRPr="0063302D">
        <w:rPr>
          <w:color w:val="262626" w:themeColor="text1" w:themeTint="D9"/>
          <w:kern w:val="28"/>
        </w:rPr>
        <w:t xml:space="preserve"> </w:t>
      </w:r>
    </w:p>
    <w:p w14:paraId="7F4809A3" w14:textId="236D31FC" w:rsidR="00FE5A5D" w:rsidRPr="0063302D" w:rsidRDefault="00290EEE" w:rsidP="00E62463">
      <w:pPr>
        <w:pStyle w:val="KonspektII"/>
        <w:spacing w:after="360"/>
      </w:pPr>
      <w:bookmarkStart w:id="58" w:name="_Toc150627065"/>
      <w:r w:rsidRPr="0063302D">
        <w:t>Etap</w:t>
      </w:r>
      <w:r w:rsidR="00FE5A5D" w:rsidRPr="0063302D">
        <w:t xml:space="preserve"> eksploatacyjn</w:t>
      </w:r>
      <w:r w:rsidRPr="0063302D">
        <w:t>y</w:t>
      </w:r>
      <w:bookmarkEnd w:id="58"/>
    </w:p>
    <w:p w14:paraId="09A6BB43" w14:textId="1E0E0260" w:rsidR="00FE5A5D" w:rsidRPr="0063302D" w:rsidRDefault="00FE5A5D" w:rsidP="00001F4D">
      <w:pPr>
        <w:tabs>
          <w:tab w:val="num" w:pos="1485"/>
        </w:tabs>
        <w:spacing w:before="120" w:after="240" w:line="360" w:lineRule="auto"/>
        <w:jc w:val="both"/>
        <w:rPr>
          <w:color w:val="262626" w:themeColor="text1" w:themeTint="D9"/>
          <w:kern w:val="28"/>
        </w:rPr>
      </w:pPr>
      <w:r w:rsidRPr="0063302D">
        <w:rPr>
          <w:color w:val="262626" w:themeColor="text1" w:themeTint="D9"/>
          <w:kern w:val="28"/>
        </w:rPr>
        <w:t xml:space="preserve">W okresie obowiązywania umowy o PPP Partner Prywatny będzie w szczególności </w:t>
      </w:r>
      <w:r w:rsidR="00EB5853" w:rsidRPr="0063302D">
        <w:rPr>
          <w:color w:val="262626" w:themeColor="text1" w:themeTint="D9"/>
          <w:kern w:val="28"/>
        </w:rPr>
        <w:br/>
      </w:r>
      <w:r w:rsidRPr="0063302D">
        <w:rPr>
          <w:color w:val="262626" w:themeColor="text1" w:themeTint="D9"/>
          <w:kern w:val="28"/>
        </w:rPr>
        <w:t>odpowiedzialny za:</w:t>
      </w:r>
    </w:p>
    <w:p w14:paraId="5C6AB55B" w14:textId="3EFA5B89" w:rsidR="00FE5A5D" w:rsidRPr="0063302D" w:rsidRDefault="00FE5A5D" w:rsidP="00B24580">
      <w:pPr>
        <w:pStyle w:val="Akapitzlist"/>
        <w:numPr>
          <w:ilvl w:val="0"/>
          <w:numId w:val="2"/>
        </w:numPr>
        <w:tabs>
          <w:tab w:val="num" w:pos="1485"/>
        </w:tabs>
        <w:spacing w:before="120" w:after="240" w:line="360" w:lineRule="auto"/>
        <w:contextualSpacing w:val="0"/>
        <w:jc w:val="both"/>
        <w:rPr>
          <w:rFonts w:ascii="Arial" w:hAnsi="Arial" w:cs="Arial"/>
          <w:color w:val="262626" w:themeColor="text1" w:themeTint="D9"/>
          <w:kern w:val="28"/>
          <w:sz w:val="22"/>
          <w:szCs w:val="22"/>
        </w:rPr>
      </w:pPr>
      <w:r w:rsidRPr="0063302D">
        <w:rPr>
          <w:rFonts w:ascii="Arial" w:hAnsi="Arial" w:cs="Arial"/>
          <w:color w:val="262626" w:themeColor="text1" w:themeTint="D9"/>
          <w:kern w:val="28"/>
          <w:sz w:val="22"/>
          <w:szCs w:val="22"/>
        </w:rPr>
        <w:t>eksploatację techniczną, polegającą w szczególności na dokonywaniu wszelkich czynności związanych z bieżącym utrzymaniem nakładów i urządzeń powstałych w fazie inwestycyjnej</w:t>
      </w:r>
      <w:r w:rsidR="007A5E29" w:rsidRPr="0063302D">
        <w:rPr>
          <w:rFonts w:ascii="Arial" w:hAnsi="Arial" w:cs="Arial"/>
          <w:color w:val="262626" w:themeColor="text1" w:themeTint="D9"/>
          <w:kern w:val="28"/>
          <w:sz w:val="22"/>
          <w:szCs w:val="22"/>
        </w:rPr>
        <w:t xml:space="preserve"> (Przedsięwzięcie II) i odpowiednio aplikacji i strony www (Przedsięwzięcie I)</w:t>
      </w:r>
      <w:r w:rsidR="000B030D" w:rsidRPr="0063302D">
        <w:rPr>
          <w:rFonts w:ascii="Arial" w:hAnsi="Arial" w:cs="Arial"/>
          <w:color w:val="262626" w:themeColor="text1" w:themeTint="D9"/>
          <w:kern w:val="28"/>
          <w:sz w:val="22"/>
          <w:szCs w:val="22"/>
        </w:rPr>
        <w:t>;</w:t>
      </w:r>
    </w:p>
    <w:p w14:paraId="04BC50DC" w14:textId="0312F608" w:rsidR="00FE5A5D" w:rsidRPr="0063302D" w:rsidRDefault="000B030D" w:rsidP="00B24580">
      <w:pPr>
        <w:pStyle w:val="Akapitzlist"/>
        <w:numPr>
          <w:ilvl w:val="0"/>
          <w:numId w:val="2"/>
        </w:numPr>
        <w:tabs>
          <w:tab w:val="num" w:pos="1485"/>
        </w:tabs>
        <w:spacing w:before="120" w:after="240" w:line="360" w:lineRule="auto"/>
        <w:contextualSpacing w:val="0"/>
        <w:jc w:val="both"/>
        <w:rPr>
          <w:rFonts w:ascii="Arial" w:hAnsi="Arial" w:cs="Arial"/>
          <w:color w:val="262626" w:themeColor="text1" w:themeTint="D9"/>
          <w:kern w:val="28"/>
          <w:sz w:val="22"/>
          <w:szCs w:val="22"/>
        </w:rPr>
      </w:pPr>
      <w:r w:rsidRPr="0063302D">
        <w:rPr>
          <w:rFonts w:ascii="Arial" w:hAnsi="Arial" w:cs="Arial"/>
          <w:color w:val="262626" w:themeColor="text1" w:themeTint="D9"/>
          <w:kern w:val="28"/>
          <w:sz w:val="22"/>
          <w:szCs w:val="22"/>
        </w:rPr>
        <w:t>u</w:t>
      </w:r>
      <w:r w:rsidR="00FE5A5D" w:rsidRPr="0063302D">
        <w:rPr>
          <w:rFonts w:ascii="Arial" w:hAnsi="Arial" w:cs="Arial"/>
          <w:color w:val="262626" w:themeColor="text1" w:themeTint="D9"/>
          <w:kern w:val="28"/>
          <w:sz w:val="22"/>
          <w:szCs w:val="22"/>
        </w:rPr>
        <w:t>trzymani</w:t>
      </w:r>
      <w:r w:rsidRPr="0063302D">
        <w:rPr>
          <w:rFonts w:ascii="Arial" w:hAnsi="Arial" w:cs="Arial"/>
          <w:color w:val="262626" w:themeColor="text1" w:themeTint="D9"/>
          <w:kern w:val="28"/>
          <w:sz w:val="22"/>
          <w:szCs w:val="22"/>
        </w:rPr>
        <w:t>e</w:t>
      </w:r>
      <w:r w:rsidR="00FE5A5D" w:rsidRPr="0063302D">
        <w:rPr>
          <w:rFonts w:ascii="Arial" w:hAnsi="Arial" w:cs="Arial"/>
          <w:color w:val="262626" w:themeColor="text1" w:themeTint="D9"/>
          <w:kern w:val="28"/>
          <w:sz w:val="22"/>
          <w:szCs w:val="22"/>
        </w:rPr>
        <w:t xml:space="preserve"> infrastruktury i urządz</w:t>
      </w:r>
      <w:r w:rsidR="00D548DD" w:rsidRPr="0063302D">
        <w:rPr>
          <w:rFonts w:ascii="Arial" w:hAnsi="Arial" w:cs="Arial"/>
          <w:color w:val="262626" w:themeColor="text1" w:themeTint="D9"/>
          <w:kern w:val="28"/>
          <w:sz w:val="22"/>
          <w:szCs w:val="22"/>
        </w:rPr>
        <w:t>e</w:t>
      </w:r>
      <w:r w:rsidR="00FE5A5D" w:rsidRPr="0063302D">
        <w:rPr>
          <w:rFonts w:ascii="Arial" w:hAnsi="Arial" w:cs="Arial"/>
          <w:color w:val="262626" w:themeColor="text1" w:themeTint="D9"/>
          <w:kern w:val="28"/>
          <w:sz w:val="22"/>
          <w:szCs w:val="22"/>
        </w:rPr>
        <w:t xml:space="preserve">ń kompleksu </w:t>
      </w:r>
      <w:r w:rsidR="00E62463" w:rsidRPr="0063302D">
        <w:rPr>
          <w:rFonts w:ascii="Arial" w:hAnsi="Arial" w:cs="Arial"/>
          <w:color w:val="262626" w:themeColor="text1" w:themeTint="D9"/>
          <w:kern w:val="28"/>
          <w:sz w:val="22"/>
          <w:szCs w:val="22"/>
        </w:rPr>
        <w:t xml:space="preserve">Centrum (Przedsięwzięcie II) </w:t>
      </w:r>
      <w:r w:rsidR="00FE5A5D" w:rsidRPr="0063302D">
        <w:rPr>
          <w:rFonts w:ascii="Arial" w:hAnsi="Arial" w:cs="Arial"/>
          <w:color w:val="262626" w:themeColor="text1" w:themeTint="D9"/>
          <w:kern w:val="28"/>
          <w:sz w:val="22"/>
          <w:szCs w:val="22"/>
        </w:rPr>
        <w:t xml:space="preserve"> będącego przedmiotem </w:t>
      </w:r>
      <w:r w:rsidR="0082550B" w:rsidRPr="0063302D">
        <w:rPr>
          <w:rFonts w:ascii="Arial" w:hAnsi="Arial" w:cs="Arial"/>
          <w:color w:val="262626" w:themeColor="text1" w:themeTint="D9"/>
          <w:kern w:val="28"/>
          <w:sz w:val="22"/>
          <w:szCs w:val="22"/>
        </w:rPr>
        <w:t>Przedsięwz</w:t>
      </w:r>
      <w:r w:rsidR="00FE5A5D" w:rsidRPr="0063302D">
        <w:rPr>
          <w:rFonts w:ascii="Arial" w:hAnsi="Arial" w:cs="Arial"/>
          <w:color w:val="262626" w:themeColor="text1" w:themeTint="D9"/>
          <w:kern w:val="28"/>
          <w:sz w:val="22"/>
          <w:szCs w:val="22"/>
        </w:rPr>
        <w:t>ięcia, polegające na ich konserwacji i zagwarantowaniu właściwego funkcjonowania zgodnie z</w:t>
      </w:r>
      <w:r w:rsidR="007A5E29" w:rsidRPr="0063302D">
        <w:rPr>
          <w:rFonts w:ascii="Arial" w:hAnsi="Arial" w:cs="Arial"/>
          <w:color w:val="262626" w:themeColor="text1" w:themeTint="D9"/>
          <w:kern w:val="28"/>
          <w:sz w:val="22"/>
          <w:szCs w:val="22"/>
        </w:rPr>
        <w:t xml:space="preserve"> umową o ppp i umową o dofinansowanie projektu, w ramach którego zostały wykonane</w:t>
      </w:r>
      <w:r w:rsidR="008E1D5B" w:rsidRPr="0063302D">
        <w:rPr>
          <w:rFonts w:ascii="Arial" w:hAnsi="Arial" w:cs="Arial"/>
          <w:color w:val="262626" w:themeColor="text1" w:themeTint="D9"/>
          <w:kern w:val="28"/>
          <w:sz w:val="22"/>
          <w:szCs w:val="22"/>
        </w:rPr>
        <w:t>,</w:t>
      </w:r>
      <w:r w:rsidR="007A5E29" w:rsidRPr="0063302D">
        <w:rPr>
          <w:rFonts w:ascii="Arial" w:hAnsi="Arial" w:cs="Arial"/>
          <w:color w:val="262626" w:themeColor="text1" w:themeTint="D9"/>
          <w:kern w:val="28"/>
          <w:sz w:val="22"/>
          <w:szCs w:val="22"/>
        </w:rPr>
        <w:t xml:space="preserve"> </w:t>
      </w:r>
      <w:r w:rsidR="00FE5A5D" w:rsidRPr="0063302D">
        <w:rPr>
          <w:rFonts w:ascii="Arial" w:hAnsi="Arial" w:cs="Arial"/>
          <w:color w:val="262626" w:themeColor="text1" w:themeTint="D9"/>
          <w:kern w:val="28"/>
          <w:sz w:val="22"/>
          <w:szCs w:val="22"/>
        </w:rPr>
        <w:t>oraz utrzymaniu ich w stanie zapewniający</w:t>
      </w:r>
      <w:r w:rsidR="00970BB2" w:rsidRPr="0063302D">
        <w:rPr>
          <w:rFonts w:ascii="Arial" w:hAnsi="Arial" w:cs="Arial"/>
          <w:color w:val="262626" w:themeColor="text1" w:themeTint="D9"/>
          <w:kern w:val="28"/>
          <w:sz w:val="22"/>
          <w:szCs w:val="22"/>
        </w:rPr>
        <w:t>m</w:t>
      </w:r>
      <w:r w:rsidR="00FE5A5D" w:rsidRPr="0063302D">
        <w:rPr>
          <w:rFonts w:ascii="Arial" w:hAnsi="Arial" w:cs="Arial"/>
          <w:color w:val="262626" w:themeColor="text1" w:themeTint="D9"/>
          <w:kern w:val="28"/>
          <w:sz w:val="22"/>
          <w:szCs w:val="22"/>
        </w:rPr>
        <w:t xml:space="preserve"> </w:t>
      </w:r>
      <w:r w:rsidR="00E62463" w:rsidRPr="0063302D">
        <w:rPr>
          <w:rFonts w:ascii="Arial" w:hAnsi="Arial" w:cs="Arial"/>
          <w:color w:val="262626" w:themeColor="text1" w:themeTint="D9"/>
          <w:kern w:val="28"/>
          <w:sz w:val="22"/>
          <w:szCs w:val="22"/>
        </w:rPr>
        <w:t>osiągnięcie celu dofinansowania projektu ze środków UE.</w:t>
      </w:r>
    </w:p>
    <w:p w14:paraId="4776B182" w14:textId="23B24365" w:rsidR="00FE5A5D" w:rsidRPr="0063302D" w:rsidRDefault="00FE5A5D" w:rsidP="00001F4D">
      <w:pPr>
        <w:pStyle w:val="Akapitzlist"/>
        <w:tabs>
          <w:tab w:val="num" w:pos="1485"/>
        </w:tabs>
        <w:spacing w:before="120" w:after="240" w:line="360" w:lineRule="auto"/>
        <w:ind w:left="0"/>
        <w:contextualSpacing w:val="0"/>
        <w:jc w:val="both"/>
        <w:rPr>
          <w:rFonts w:ascii="Arial" w:hAnsi="Arial" w:cs="Arial"/>
          <w:color w:val="262626" w:themeColor="text1" w:themeTint="D9"/>
          <w:kern w:val="28"/>
          <w:sz w:val="22"/>
          <w:szCs w:val="22"/>
        </w:rPr>
      </w:pPr>
      <w:r w:rsidRPr="0063302D">
        <w:rPr>
          <w:rFonts w:ascii="Arial" w:hAnsi="Arial" w:cs="Arial"/>
          <w:color w:val="262626" w:themeColor="text1" w:themeTint="D9"/>
          <w:kern w:val="28"/>
          <w:sz w:val="22"/>
          <w:szCs w:val="22"/>
        </w:rPr>
        <w:t>Wskazane powyżej oczekiwania względem Partnera Prywatnego w zakresie utrzymania technicznego mają charakter ogólny i będą przedmiotem dalszych negocjacji w ramach prowadzonego postępowania.</w:t>
      </w:r>
    </w:p>
    <w:p w14:paraId="197DD9EF" w14:textId="77777777" w:rsidR="00E62463" w:rsidRPr="0063302D" w:rsidRDefault="00E62463" w:rsidP="00001F4D">
      <w:pPr>
        <w:pStyle w:val="Akapitzlist"/>
        <w:tabs>
          <w:tab w:val="num" w:pos="1485"/>
        </w:tabs>
        <w:spacing w:before="120" w:after="240" w:line="360" w:lineRule="auto"/>
        <w:ind w:left="0"/>
        <w:contextualSpacing w:val="0"/>
        <w:jc w:val="both"/>
        <w:rPr>
          <w:rFonts w:ascii="Arial" w:hAnsi="Arial" w:cs="Arial"/>
          <w:color w:val="262626" w:themeColor="text1" w:themeTint="D9"/>
          <w:kern w:val="28"/>
          <w:sz w:val="22"/>
          <w:szCs w:val="22"/>
        </w:rPr>
      </w:pPr>
    </w:p>
    <w:p w14:paraId="1445960F" w14:textId="77777777" w:rsidR="00E62463" w:rsidRPr="0063302D" w:rsidRDefault="00E62463" w:rsidP="00001F4D">
      <w:pPr>
        <w:pStyle w:val="Akapitzlist"/>
        <w:tabs>
          <w:tab w:val="num" w:pos="1485"/>
        </w:tabs>
        <w:spacing w:before="120" w:after="240" w:line="360" w:lineRule="auto"/>
        <w:ind w:left="0"/>
        <w:contextualSpacing w:val="0"/>
        <w:jc w:val="both"/>
        <w:rPr>
          <w:rFonts w:ascii="Arial" w:hAnsi="Arial" w:cs="Arial"/>
          <w:color w:val="262626" w:themeColor="text1" w:themeTint="D9"/>
          <w:kern w:val="28"/>
          <w:sz w:val="22"/>
          <w:szCs w:val="22"/>
        </w:rPr>
      </w:pPr>
    </w:p>
    <w:p w14:paraId="2F849ACD" w14:textId="2A0DE4F5" w:rsidR="00FE5A5D" w:rsidRPr="0063302D" w:rsidRDefault="00A211FB" w:rsidP="002C0376">
      <w:pPr>
        <w:pStyle w:val="KonspektII"/>
        <w:rPr>
          <w:sz w:val="22"/>
          <w:szCs w:val="22"/>
        </w:rPr>
      </w:pPr>
      <w:bookmarkStart w:id="59" w:name="_Toc150627066"/>
      <w:r w:rsidRPr="0063302D">
        <w:lastRenderedPageBreak/>
        <w:t>Wynagrodzenie P</w:t>
      </w:r>
      <w:r w:rsidR="00C27D5E" w:rsidRPr="0063302D">
        <w:t>a</w:t>
      </w:r>
      <w:r w:rsidRPr="0063302D">
        <w:t>rtnera Prywatnego i Kryteria Wyboru Najkorzystniejszej Oferty</w:t>
      </w:r>
      <w:bookmarkEnd w:id="59"/>
      <w:r w:rsidRPr="0063302D">
        <w:t xml:space="preserve"> </w:t>
      </w:r>
    </w:p>
    <w:p w14:paraId="027A4A45" w14:textId="1516D0F4" w:rsidR="00FE5A5D" w:rsidRPr="0063302D" w:rsidRDefault="00FE5A5D" w:rsidP="00B24580">
      <w:pPr>
        <w:pStyle w:val="Akapitzlist"/>
        <w:numPr>
          <w:ilvl w:val="0"/>
          <w:numId w:val="10"/>
        </w:numPr>
        <w:spacing w:before="120" w:after="240" w:line="360" w:lineRule="auto"/>
        <w:contextualSpacing w:val="0"/>
        <w:jc w:val="both"/>
        <w:rPr>
          <w:rFonts w:ascii="Arial" w:hAnsi="Arial" w:cs="Arial"/>
          <w:color w:val="262626" w:themeColor="text1" w:themeTint="D9"/>
          <w:sz w:val="22"/>
          <w:szCs w:val="22"/>
        </w:rPr>
      </w:pPr>
      <w:r w:rsidRPr="0063302D">
        <w:rPr>
          <w:rFonts w:ascii="Arial" w:hAnsi="Arial" w:cs="Arial"/>
          <w:color w:val="262626" w:themeColor="text1" w:themeTint="D9"/>
          <w:kern w:val="28"/>
          <w:sz w:val="22"/>
          <w:szCs w:val="22"/>
        </w:rPr>
        <w:t xml:space="preserve">Model wynagrodzenia </w:t>
      </w:r>
      <w:r w:rsidR="0082550B" w:rsidRPr="0063302D">
        <w:rPr>
          <w:rFonts w:ascii="Arial" w:hAnsi="Arial" w:cs="Arial"/>
          <w:color w:val="262626" w:themeColor="text1" w:themeTint="D9"/>
          <w:kern w:val="28"/>
          <w:sz w:val="22"/>
          <w:szCs w:val="22"/>
        </w:rPr>
        <w:t>Partnera Prywatnego</w:t>
      </w:r>
    </w:p>
    <w:p w14:paraId="1518BFA9" w14:textId="2B1F3D58" w:rsidR="00DB4BAB" w:rsidRPr="0063302D" w:rsidRDefault="00DB4BAB" w:rsidP="00001F4D">
      <w:pPr>
        <w:spacing w:before="120" w:after="240" w:line="360" w:lineRule="auto"/>
        <w:jc w:val="both"/>
        <w:rPr>
          <w:color w:val="262626" w:themeColor="text1" w:themeTint="D9"/>
        </w:rPr>
      </w:pPr>
      <w:r w:rsidRPr="0063302D">
        <w:rPr>
          <w:color w:val="262626" w:themeColor="text1" w:themeTint="D9"/>
        </w:rPr>
        <w:t>Model wynagrodzenia w Przedsięwzięciach I i II będzie modelem mieszanym, łącząc</w:t>
      </w:r>
      <w:r w:rsidR="00C94158" w:rsidRPr="0063302D">
        <w:rPr>
          <w:color w:val="262626" w:themeColor="text1" w:themeTint="D9"/>
        </w:rPr>
        <w:t>ym</w:t>
      </w:r>
      <w:r w:rsidRPr="0063302D">
        <w:rPr>
          <w:color w:val="262626" w:themeColor="text1" w:themeTint="D9"/>
        </w:rPr>
        <w:t xml:space="preserve"> elementy prawa do eksploatacji z </w:t>
      </w:r>
      <w:r w:rsidR="003877D1" w:rsidRPr="0063302D">
        <w:rPr>
          <w:color w:val="262626" w:themeColor="text1" w:themeTint="D9"/>
        </w:rPr>
        <w:t xml:space="preserve">częściową </w:t>
      </w:r>
      <w:r w:rsidRPr="0063302D">
        <w:rPr>
          <w:color w:val="262626" w:themeColor="text1" w:themeTint="D9"/>
        </w:rPr>
        <w:t xml:space="preserve">opłatą za </w:t>
      </w:r>
      <w:r w:rsidR="003877D1" w:rsidRPr="0063302D">
        <w:rPr>
          <w:color w:val="262626" w:themeColor="text1" w:themeTint="D9"/>
        </w:rPr>
        <w:t>dostępność</w:t>
      </w:r>
      <w:r w:rsidRPr="0063302D">
        <w:rPr>
          <w:color w:val="262626" w:themeColor="text1" w:themeTint="D9"/>
        </w:rPr>
        <w:t>.</w:t>
      </w:r>
    </w:p>
    <w:p w14:paraId="14928D96" w14:textId="41049118" w:rsidR="00DB4BAB" w:rsidRPr="0063302D" w:rsidRDefault="00DB4BAB" w:rsidP="00001F4D">
      <w:pPr>
        <w:spacing w:before="120" w:after="240" w:line="360" w:lineRule="auto"/>
        <w:jc w:val="both"/>
      </w:pPr>
      <w:r w:rsidRPr="0063302D">
        <w:t xml:space="preserve">Umowa o PPP może zakładać, że wynagrodzeniem </w:t>
      </w:r>
      <w:r w:rsidR="0082550B" w:rsidRPr="0063302D">
        <w:t>Partnera Prywatnego</w:t>
      </w:r>
      <w:r w:rsidRPr="0063302D">
        <w:t xml:space="preserve"> będzie wyłącznie prawo do eksploatacji przedmiotu partnerstwa. Jakkolwiek pojęcie prawa do eksploatacji nie jest zdefiniowa</w:t>
      </w:r>
      <w:r w:rsidR="00A72B5B" w:rsidRPr="0063302D">
        <w:t>ne prawnie,</w:t>
      </w:r>
      <w:r w:rsidRPr="0063302D">
        <w:t xml:space="preserve"> to należy przyjąć, że prawo do eksploatacji polega na wykorzystaniu obiektu budowlanego zgodnie z jego przeznaczeniem w celu uzyskania przychodów. Przychodem </w:t>
      </w:r>
      <w:r w:rsidR="0082550B" w:rsidRPr="0063302D">
        <w:t>Partnera Prywatnego</w:t>
      </w:r>
      <w:r w:rsidRPr="0063302D">
        <w:t xml:space="preserve"> będą z pewności</w:t>
      </w:r>
      <w:r w:rsidR="00EB5853" w:rsidRPr="0063302D">
        <w:t>ą</w:t>
      </w:r>
      <w:r w:rsidRPr="0063302D">
        <w:t xml:space="preserve"> wszelkie pożytki z obiektu budowlanego. W praktyce pożytkami z przedsięwzięcia najczęściej będą opłaty wnoszone przez użytkowników przedmiotu partnerstwa, czyli klientów danej usługi lub najemców (użytkowników) nieruchomości.</w:t>
      </w:r>
    </w:p>
    <w:p w14:paraId="26326BA1" w14:textId="16803159" w:rsidR="00DB4BAB" w:rsidRPr="0063302D" w:rsidRDefault="00DB4BAB" w:rsidP="00001F4D">
      <w:pPr>
        <w:pStyle w:val="Tekstpodstawowy"/>
        <w:spacing w:before="120" w:after="240" w:line="360" w:lineRule="auto"/>
        <w:jc w:val="both"/>
        <w:rPr>
          <w:rFonts w:ascii="Arial" w:hAnsi="Arial" w:cs="Arial"/>
          <w:b w:val="0"/>
          <w:sz w:val="22"/>
          <w:szCs w:val="22"/>
        </w:rPr>
      </w:pPr>
      <w:r w:rsidRPr="0063302D">
        <w:rPr>
          <w:rFonts w:ascii="Arial" w:hAnsi="Arial" w:cs="Arial"/>
          <w:b w:val="0"/>
          <w:sz w:val="22"/>
          <w:szCs w:val="22"/>
        </w:rPr>
        <w:t xml:space="preserve">W odniesieniu do Przedsięwzięcia przychodem </w:t>
      </w:r>
      <w:r w:rsidR="0082550B" w:rsidRPr="0063302D">
        <w:rPr>
          <w:rFonts w:ascii="Arial" w:hAnsi="Arial" w:cs="Arial"/>
          <w:b w:val="0"/>
          <w:sz w:val="22"/>
          <w:szCs w:val="22"/>
        </w:rPr>
        <w:t>Partnera Prywatnego</w:t>
      </w:r>
      <w:r w:rsidRPr="0063302D">
        <w:rPr>
          <w:rFonts w:ascii="Arial" w:hAnsi="Arial" w:cs="Arial"/>
          <w:b w:val="0"/>
          <w:sz w:val="22"/>
          <w:szCs w:val="22"/>
        </w:rPr>
        <w:t xml:space="preserve"> mogłyby być potencjalnie opłaty od użytkowników infrastruktury</w:t>
      </w:r>
      <w:r w:rsidR="00A72B5B" w:rsidRPr="0063302D">
        <w:rPr>
          <w:rFonts w:ascii="Arial" w:hAnsi="Arial" w:cs="Arial"/>
          <w:b w:val="0"/>
          <w:sz w:val="22"/>
          <w:szCs w:val="22"/>
        </w:rPr>
        <w:t>/systemu IT</w:t>
      </w:r>
      <w:r w:rsidRPr="0063302D">
        <w:rPr>
          <w:rFonts w:ascii="Arial" w:hAnsi="Arial" w:cs="Arial"/>
          <w:b w:val="0"/>
          <w:sz w:val="22"/>
          <w:szCs w:val="22"/>
        </w:rPr>
        <w:t xml:space="preserve">. Z uwagi na potencjalnie niewielką przychodowość takiego źródła przychodów nie można zakładać, że stanowiłoby ono  główny strumień wynagrodzenia </w:t>
      </w:r>
      <w:r w:rsidR="0082550B" w:rsidRPr="0063302D">
        <w:rPr>
          <w:rFonts w:ascii="Arial" w:hAnsi="Arial" w:cs="Arial"/>
          <w:b w:val="0"/>
          <w:sz w:val="22"/>
          <w:szCs w:val="22"/>
        </w:rPr>
        <w:t>Partnera Prywatnego</w:t>
      </w:r>
      <w:r w:rsidRPr="0063302D">
        <w:rPr>
          <w:rFonts w:ascii="Arial" w:hAnsi="Arial" w:cs="Arial"/>
          <w:b w:val="0"/>
          <w:sz w:val="22"/>
          <w:szCs w:val="22"/>
        </w:rPr>
        <w:t xml:space="preserve">. Przy tej okazji należy mieć na względzie przepis art. 7 ust. 5 UPPP, zgodnie z którym, jeżeli jest planowane pobieranie opłat od użytkowników przedsięwzięcia przez </w:t>
      </w:r>
      <w:r w:rsidR="0082550B" w:rsidRPr="0063302D">
        <w:rPr>
          <w:rFonts w:ascii="Arial" w:hAnsi="Arial" w:cs="Arial"/>
          <w:b w:val="0"/>
          <w:sz w:val="22"/>
          <w:szCs w:val="22"/>
        </w:rPr>
        <w:t>Partnera Prywatnego</w:t>
      </w:r>
      <w:r w:rsidRPr="0063302D">
        <w:rPr>
          <w:rFonts w:ascii="Arial" w:hAnsi="Arial" w:cs="Arial"/>
          <w:b w:val="0"/>
          <w:sz w:val="22"/>
          <w:szCs w:val="22"/>
        </w:rPr>
        <w:t xml:space="preserve">, umowa o PPP określa maksymalną wysokość tych opłat oraz warunki ich zmiany. Powyższe oznacza, że </w:t>
      </w:r>
      <w:r w:rsidR="001C348A" w:rsidRPr="0063302D">
        <w:rPr>
          <w:rFonts w:ascii="Arial" w:hAnsi="Arial" w:cs="Arial"/>
          <w:b w:val="0"/>
          <w:sz w:val="22"/>
          <w:szCs w:val="22"/>
        </w:rPr>
        <w:t xml:space="preserve">jeśli </w:t>
      </w:r>
      <w:r w:rsidR="0082550B" w:rsidRPr="0063302D">
        <w:rPr>
          <w:rFonts w:ascii="Arial" w:hAnsi="Arial" w:cs="Arial"/>
          <w:b w:val="0"/>
          <w:sz w:val="22"/>
          <w:szCs w:val="22"/>
        </w:rPr>
        <w:t>Partner Prywatny</w:t>
      </w:r>
      <w:r w:rsidRPr="0063302D">
        <w:rPr>
          <w:rFonts w:ascii="Arial" w:hAnsi="Arial" w:cs="Arial"/>
          <w:b w:val="0"/>
          <w:sz w:val="22"/>
          <w:szCs w:val="22"/>
        </w:rPr>
        <w:t xml:space="preserve"> będzie miał pobierać opłaty od użytkowników infrastruktury sportowo-rekreacyjnej, to </w:t>
      </w:r>
      <w:r w:rsidRPr="0063302D">
        <w:rPr>
          <w:rFonts w:ascii="Arial" w:hAnsi="Arial" w:cs="Arial"/>
          <w:bCs/>
          <w:sz w:val="22"/>
          <w:szCs w:val="22"/>
        </w:rPr>
        <w:t>w ofercie powinien wskazać, jaka będzie maksymalna wysokość tych opłat (oraz warunki waloryzacji tych opłat w okresie trwania umowy o PPP).</w:t>
      </w:r>
    </w:p>
    <w:p w14:paraId="18529968" w14:textId="423C5174" w:rsidR="00A72C5F" w:rsidRPr="0063302D" w:rsidRDefault="00FE5A5D" w:rsidP="00001F4D">
      <w:pPr>
        <w:spacing w:before="120" w:after="240" w:line="360" w:lineRule="auto"/>
        <w:jc w:val="both"/>
        <w:rPr>
          <w:color w:val="262626" w:themeColor="text1" w:themeTint="D9"/>
        </w:rPr>
      </w:pPr>
      <w:r w:rsidRPr="0063302D">
        <w:rPr>
          <w:color w:val="262626" w:themeColor="text1" w:themeTint="D9"/>
        </w:rPr>
        <w:t>Model wynagrodzenia Partnera Prywatnego będzie skonstruowany w</w:t>
      </w:r>
      <w:r w:rsidR="00A72B5B" w:rsidRPr="0063302D">
        <w:rPr>
          <w:color w:val="262626" w:themeColor="text1" w:themeTint="D9"/>
        </w:rPr>
        <w:t xml:space="preserve"> części na</w:t>
      </w:r>
      <w:r w:rsidRPr="0063302D">
        <w:rPr>
          <w:color w:val="262626" w:themeColor="text1" w:themeTint="D9"/>
        </w:rPr>
        <w:t xml:space="preserve"> modelu opłaty za dostępność, zakładającej z punktu widzenia </w:t>
      </w:r>
      <w:r w:rsidR="00326C5B" w:rsidRPr="0063302D">
        <w:rPr>
          <w:color w:val="262626" w:themeColor="text1" w:themeTint="D9"/>
        </w:rPr>
        <w:t xml:space="preserve">strumieni </w:t>
      </w:r>
      <w:r w:rsidRPr="0063302D">
        <w:rPr>
          <w:color w:val="262626" w:themeColor="text1" w:themeTint="D9"/>
        </w:rPr>
        <w:t>płatności podział na trzy części: wydatki majątkowe (wydatki związane z usługą budowy) oraz wydatki bieżące dotyczące usługi utrzymaniowej oraz usługi finansowania (również wyraźnie wydzielone) co pozwala Podmiotowi Publicznemu niezależnie od uwzględnienia art. 18a ustawy o ppp, istotną część wynagrodzenia strony prywatnej ująć jako wydatek majątkowy. Wynagrodzenie partnera powinno podlegać pomniejszeni</w:t>
      </w:r>
      <w:r w:rsidR="00F345EE" w:rsidRPr="0063302D">
        <w:rPr>
          <w:color w:val="262626" w:themeColor="text1" w:themeTint="D9"/>
        </w:rPr>
        <w:t>u</w:t>
      </w:r>
      <w:r w:rsidRPr="0063302D">
        <w:rPr>
          <w:color w:val="262626" w:themeColor="text1" w:themeTint="D9"/>
        </w:rPr>
        <w:t xml:space="preserve"> w drodze naliczen</w:t>
      </w:r>
      <w:r w:rsidR="00F345EE" w:rsidRPr="0063302D">
        <w:rPr>
          <w:color w:val="262626" w:themeColor="text1" w:themeTint="D9"/>
        </w:rPr>
        <w:t>ia</w:t>
      </w:r>
      <w:r w:rsidRPr="0063302D">
        <w:rPr>
          <w:color w:val="262626" w:themeColor="text1" w:themeTint="D9"/>
        </w:rPr>
        <w:t xml:space="preserve"> kar umownych (określonych w umowie o PPP). Płatność wynagrodzenia „za dostępność” będzie następowała w odstępach miesięcznych przez cały okres </w:t>
      </w:r>
      <w:r w:rsidRPr="0063302D">
        <w:rPr>
          <w:color w:val="262626" w:themeColor="text1" w:themeTint="D9"/>
        </w:rPr>
        <w:lastRenderedPageBreak/>
        <w:t>obowiązywania umowy PPP, a warunkiem jej rozpoczęcia jest wykonanie i odbiór przez Podmiot Publiczny usługi, zrealizowanej zgodnie z wymaganiami umowy PPP. Płatność opłaty za dostępność zależna będzie od właściwego wywiązywani</w:t>
      </w:r>
      <w:r w:rsidR="00F345EE" w:rsidRPr="0063302D">
        <w:rPr>
          <w:color w:val="262626" w:themeColor="text1" w:themeTint="D9"/>
        </w:rPr>
        <w:t>a</w:t>
      </w:r>
      <w:r w:rsidRPr="0063302D">
        <w:rPr>
          <w:color w:val="262626" w:themeColor="text1" w:themeTint="D9"/>
        </w:rPr>
        <w:t xml:space="preserve"> się Partnera Prywatnego z warunków umowy PPP w okresie eksploatacji - gł</w:t>
      </w:r>
      <w:r w:rsidR="00326C5B" w:rsidRPr="0063302D">
        <w:rPr>
          <w:color w:val="262626" w:themeColor="text1" w:themeTint="D9"/>
        </w:rPr>
        <w:t>ó</w:t>
      </w:r>
      <w:r w:rsidRPr="0063302D">
        <w:rPr>
          <w:color w:val="262626" w:themeColor="text1" w:themeTint="D9"/>
        </w:rPr>
        <w:t>wnie zapewnienie określonego w umowie PPP efektu energetycznego.</w:t>
      </w:r>
    </w:p>
    <w:p w14:paraId="4BF920D2" w14:textId="65409C5C" w:rsidR="00FE5A5D" w:rsidRPr="0063302D" w:rsidRDefault="00FE5A5D" w:rsidP="00B24580">
      <w:pPr>
        <w:pStyle w:val="Akapitzlist"/>
        <w:numPr>
          <w:ilvl w:val="0"/>
          <w:numId w:val="10"/>
        </w:numPr>
        <w:spacing w:before="120" w:after="240" w:line="360" w:lineRule="auto"/>
        <w:jc w:val="both"/>
        <w:rPr>
          <w:rFonts w:ascii="Arial" w:hAnsi="Arial" w:cs="Arial"/>
          <w:color w:val="262626" w:themeColor="text1" w:themeTint="D9"/>
          <w:sz w:val="22"/>
          <w:szCs w:val="22"/>
        </w:rPr>
      </w:pPr>
      <w:r w:rsidRPr="0063302D">
        <w:rPr>
          <w:rFonts w:ascii="Arial" w:hAnsi="Arial" w:cs="Arial"/>
          <w:color w:val="262626" w:themeColor="text1" w:themeTint="D9"/>
          <w:sz w:val="22"/>
          <w:szCs w:val="22"/>
        </w:rPr>
        <w:t xml:space="preserve">Tryb i kryteria wyboru </w:t>
      </w:r>
      <w:r w:rsidR="0082550B" w:rsidRPr="0063302D">
        <w:rPr>
          <w:rFonts w:ascii="Arial" w:hAnsi="Arial" w:cs="Arial"/>
          <w:color w:val="262626" w:themeColor="text1" w:themeTint="D9"/>
          <w:sz w:val="22"/>
          <w:szCs w:val="22"/>
        </w:rPr>
        <w:t>Partnera Prywatnego</w:t>
      </w:r>
    </w:p>
    <w:p w14:paraId="2F6CF3ED" w14:textId="79C410B6" w:rsidR="00FE5A5D" w:rsidRPr="0063302D" w:rsidRDefault="00FE5A5D" w:rsidP="00001F4D">
      <w:pPr>
        <w:spacing w:before="120" w:after="240" w:line="360" w:lineRule="auto"/>
        <w:jc w:val="both"/>
        <w:rPr>
          <w:color w:val="262626" w:themeColor="text1" w:themeTint="D9"/>
        </w:rPr>
      </w:pPr>
      <w:r w:rsidRPr="0063302D">
        <w:rPr>
          <w:color w:val="262626" w:themeColor="text1" w:themeTint="D9"/>
        </w:rPr>
        <w:t>Zgodnie z  art.  129 ust. 2 Ustawy</w:t>
      </w:r>
      <w:r w:rsidR="00A72C5F" w:rsidRPr="0063302D">
        <w:rPr>
          <w:color w:val="262626" w:themeColor="text1" w:themeTint="D9"/>
        </w:rPr>
        <w:t xml:space="preserve"> prawo zamówień publicznych,</w:t>
      </w:r>
      <w:r w:rsidRPr="0063302D">
        <w:rPr>
          <w:color w:val="262626" w:themeColor="text1" w:themeTint="D9"/>
        </w:rPr>
        <w:t xml:space="preserve"> podstawowymi trybami udzielenia zamówienia są przetarg nieograniczony oraz przetarg ograniczony. Zastosowanie pozostałych trybów jest możliwe wyłącznie po spełnieniu obligatoryjnych przesłanek określonych w przepisach </w:t>
      </w:r>
      <w:r w:rsidR="00326C5B" w:rsidRPr="0063302D">
        <w:rPr>
          <w:color w:val="262626" w:themeColor="text1" w:themeTint="D9"/>
        </w:rPr>
        <w:t>u</w:t>
      </w:r>
      <w:r w:rsidRPr="0063302D">
        <w:rPr>
          <w:color w:val="262626" w:themeColor="text1" w:themeTint="D9"/>
        </w:rPr>
        <w:t xml:space="preserve">stawy </w:t>
      </w:r>
      <w:r w:rsidR="00326C5B" w:rsidRPr="0063302D">
        <w:rPr>
          <w:color w:val="262626" w:themeColor="text1" w:themeTint="D9"/>
        </w:rPr>
        <w:t>prawo zamówień publicznych.</w:t>
      </w:r>
      <w:r w:rsidRPr="0063302D">
        <w:rPr>
          <w:color w:val="262626" w:themeColor="text1" w:themeTint="D9"/>
        </w:rPr>
        <w:t xml:space="preserve"> </w:t>
      </w:r>
      <w:r w:rsidR="00326C5B" w:rsidRPr="0063302D">
        <w:rPr>
          <w:color w:val="262626" w:themeColor="text1" w:themeTint="D9"/>
        </w:rPr>
        <w:t>Z</w:t>
      </w:r>
      <w:r w:rsidRPr="0063302D">
        <w:rPr>
          <w:color w:val="262626" w:themeColor="text1" w:themeTint="D9"/>
        </w:rPr>
        <w:t xml:space="preserve">e względu jednak na złożoną naturę umów </w:t>
      </w:r>
      <w:r w:rsidR="00326C5B" w:rsidRPr="0063302D">
        <w:rPr>
          <w:color w:val="262626" w:themeColor="text1" w:themeTint="D9"/>
        </w:rPr>
        <w:t>ppp</w:t>
      </w:r>
      <w:r w:rsidRPr="0063302D">
        <w:rPr>
          <w:color w:val="262626" w:themeColor="text1" w:themeTint="D9"/>
        </w:rPr>
        <w:t xml:space="preserve"> rekomendowanym trybem wyboru Partnera Prywatnego </w:t>
      </w:r>
      <w:r w:rsidR="00326C5B" w:rsidRPr="0063302D">
        <w:rPr>
          <w:color w:val="262626" w:themeColor="text1" w:themeTint="D9"/>
        </w:rPr>
        <w:t>jest</w:t>
      </w:r>
      <w:r w:rsidRPr="0063302D">
        <w:rPr>
          <w:color w:val="262626" w:themeColor="text1" w:themeTint="D9"/>
        </w:rPr>
        <w:t xml:space="preserve"> dialog konkurencyjny</w:t>
      </w:r>
      <w:r w:rsidR="00326C5B" w:rsidRPr="0063302D">
        <w:rPr>
          <w:color w:val="262626" w:themeColor="text1" w:themeTint="D9"/>
        </w:rPr>
        <w:t xml:space="preserve">. </w:t>
      </w:r>
      <w:r w:rsidRPr="0063302D">
        <w:rPr>
          <w:color w:val="262626" w:themeColor="text1" w:themeTint="D9"/>
        </w:rPr>
        <w:t xml:space="preserve">Jest to tryb udzielenia zamówienia, w którym po publicznym ogłoszeniu o zamówieniu zamawiający prowadzi z wybranymi przez siebie wykonawcami dialog, a następnie zaprasza ich do składania ofert. </w:t>
      </w:r>
    </w:p>
    <w:p w14:paraId="2A5E2C02" w14:textId="4F4B2C3E" w:rsidR="00676A97" w:rsidRPr="0063302D" w:rsidRDefault="00676A97" w:rsidP="00001F4D">
      <w:pPr>
        <w:spacing w:before="120" w:after="240" w:line="360" w:lineRule="auto"/>
        <w:jc w:val="both"/>
        <w:rPr>
          <w:color w:val="262626" w:themeColor="text1" w:themeTint="D9"/>
        </w:rPr>
      </w:pPr>
      <w:r w:rsidRPr="0063302D">
        <w:rPr>
          <w:color w:val="262626" w:themeColor="text1" w:themeTint="D9"/>
        </w:rPr>
        <w:t xml:space="preserve">W celu </w:t>
      </w:r>
      <w:r w:rsidR="00FE5A5D" w:rsidRPr="0063302D">
        <w:rPr>
          <w:color w:val="262626" w:themeColor="text1" w:themeTint="D9"/>
        </w:rPr>
        <w:t xml:space="preserve">zakwalifikowania odpowiednich podmiotów do udziału w dialogu konkurencyjnym warunkiem udziału w postępowaniu będzie wykazanie się przez wnioskodawcę: </w:t>
      </w:r>
    </w:p>
    <w:p w14:paraId="2065AFB4" w14:textId="38B08C29" w:rsidR="0009263D" w:rsidRPr="0063302D" w:rsidRDefault="00326C5B" w:rsidP="00E62463">
      <w:pPr>
        <w:pStyle w:val="Akapitzlist"/>
        <w:numPr>
          <w:ilvl w:val="0"/>
          <w:numId w:val="19"/>
        </w:numPr>
        <w:spacing w:before="120" w:after="240" w:line="360" w:lineRule="auto"/>
        <w:jc w:val="both"/>
        <w:rPr>
          <w:color w:val="262626" w:themeColor="text1" w:themeTint="D9"/>
        </w:rPr>
      </w:pPr>
      <w:r w:rsidRPr="0063302D">
        <w:rPr>
          <w:rFonts w:ascii="Arial" w:hAnsi="Arial" w:cs="Arial"/>
          <w:color w:val="262626" w:themeColor="text1" w:themeTint="D9"/>
          <w:sz w:val="22"/>
          <w:szCs w:val="22"/>
        </w:rPr>
        <w:t>d</w:t>
      </w:r>
      <w:r w:rsidR="00FE5A5D" w:rsidRPr="0063302D">
        <w:rPr>
          <w:rFonts w:ascii="Arial" w:hAnsi="Arial" w:cs="Arial"/>
          <w:color w:val="262626" w:themeColor="text1" w:themeTint="D9"/>
          <w:sz w:val="22"/>
          <w:szCs w:val="22"/>
        </w:rPr>
        <w:t>oświadczenie</w:t>
      </w:r>
      <w:r w:rsidRPr="0063302D">
        <w:rPr>
          <w:rFonts w:ascii="Arial" w:hAnsi="Arial" w:cs="Arial"/>
          <w:color w:val="262626" w:themeColor="text1" w:themeTint="D9"/>
          <w:sz w:val="22"/>
          <w:szCs w:val="22"/>
        </w:rPr>
        <w:t>m</w:t>
      </w:r>
      <w:r w:rsidR="00FE5A5D" w:rsidRPr="0063302D">
        <w:rPr>
          <w:rFonts w:ascii="Arial" w:hAnsi="Arial" w:cs="Arial"/>
          <w:color w:val="262626" w:themeColor="text1" w:themeTint="D9"/>
          <w:sz w:val="22"/>
          <w:szCs w:val="22"/>
        </w:rPr>
        <w:t xml:space="preserve"> w zrealizowaniu co najmniej jednego</w:t>
      </w:r>
      <w:r w:rsidR="00C81812" w:rsidRPr="0063302D">
        <w:rPr>
          <w:rFonts w:ascii="Arial" w:hAnsi="Arial" w:cs="Arial"/>
          <w:color w:val="262626" w:themeColor="text1" w:themeTint="D9"/>
          <w:sz w:val="22"/>
          <w:szCs w:val="22"/>
        </w:rPr>
        <w:t xml:space="preserve"> serwisu www i obsługi aplikacji analogicznej do tej</w:t>
      </w:r>
      <w:r w:rsidR="007A2A20" w:rsidRPr="0063302D">
        <w:rPr>
          <w:rFonts w:ascii="Arial" w:hAnsi="Arial" w:cs="Arial"/>
          <w:color w:val="262626" w:themeColor="text1" w:themeTint="D9"/>
          <w:sz w:val="22"/>
          <w:szCs w:val="22"/>
        </w:rPr>
        <w:t>,</w:t>
      </w:r>
      <w:r w:rsidR="00C81812" w:rsidRPr="0063302D">
        <w:rPr>
          <w:rFonts w:ascii="Arial" w:hAnsi="Arial" w:cs="Arial"/>
          <w:color w:val="262626" w:themeColor="text1" w:themeTint="D9"/>
          <w:sz w:val="22"/>
          <w:szCs w:val="22"/>
        </w:rPr>
        <w:t xml:space="preserve"> jaką planuje się uruchomić w Przedsięwzięciu I</w:t>
      </w:r>
      <w:r w:rsidR="0009263D" w:rsidRPr="0063302D">
        <w:rPr>
          <w:rFonts w:ascii="Arial" w:hAnsi="Arial" w:cs="Arial"/>
          <w:color w:val="262626" w:themeColor="text1" w:themeTint="D9"/>
          <w:sz w:val="22"/>
          <w:szCs w:val="22"/>
        </w:rPr>
        <w:t>;</w:t>
      </w:r>
    </w:p>
    <w:p w14:paraId="01D6AA8F" w14:textId="0CDB7141" w:rsidR="00FE5A5D" w:rsidRPr="0063302D" w:rsidRDefault="00FE5A5D" w:rsidP="00E62463">
      <w:pPr>
        <w:pStyle w:val="Akapitzlist"/>
        <w:numPr>
          <w:ilvl w:val="0"/>
          <w:numId w:val="19"/>
        </w:numPr>
        <w:spacing w:before="120" w:after="240" w:line="360" w:lineRule="auto"/>
        <w:jc w:val="both"/>
        <w:rPr>
          <w:color w:val="262626" w:themeColor="text1" w:themeTint="D9"/>
        </w:rPr>
      </w:pPr>
      <w:r w:rsidRPr="0063302D">
        <w:rPr>
          <w:rFonts w:ascii="Arial" w:hAnsi="Arial" w:cs="Arial"/>
          <w:color w:val="262626" w:themeColor="text1" w:themeTint="D9"/>
          <w:sz w:val="22"/>
          <w:szCs w:val="22"/>
        </w:rPr>
        <w:t>doświadczenie</w:t>
      </w:r>
      <w:r w:rsidR="00D83BE1" w:rsidRPr="0063302D">
        <w:rPr>
          <w:rFonts w:ascii="Arial" w:hAnsi="Arial" w:cs="Arial"/>
          <w:color w:val="262626" w:themeColor="text1" w:themeTint="D9"/>
          <w:sz w:val="22"/>
          <w:szCs w:val="22"/>
        </w:rPr>
        <w:t>m</w:t>
      </w:r>
      <w:r w:rsidRPr="0063302D">
        <w:rPr>
          <w:rFonts w:ascii="Arial" w:hAnsi="Arial" w:cs="Arial"/>
          <w:color w:val="262626" w:themeColor="text1" w:themeTint="D9"/>
          <w:sz w:val="22"/>
          <w:szCs w:val="22"/>
        </w:rPr>
        <w:t xml:space="preserve"> w zrealizowaniu co najmniej 1 usługi, która polegała na zarządzaniu </w:t>
      </w:r>
      <w:r w:rsidR="00C81812" w:rsidRPr="0063302D">
        <w:rPr>
          <w:rFonts w:ascii="Arial" w:hAnsi="Arial" w:cs="Arial"/>
          <w:color w:val="262626" w:themeColor="text1" w:themeTint="D9"/>
          <w:sz w:val="22"/>
          <w:szCs w:val="22"/>
        </w:rPr>
        <w:t xml:space="preserve">obiektem wystawienniczym, handlowym lub szkoleniowym </w:t>
      </w:r>
      <w:r w:rsidRPr="0063302D">
        <w:rPr>
          <w:rFonts w:ascii="Arial" w:hAnsi="Arial" w:cs="Arial"/>
          <w:color w:val="262626" w:themeColor="text1" w:themeTint="D9"/>
          <w:sz w:val="22"/>
          <w:szCs w:val="22"/>
        </w:rPr>
        <w:t xml:space="preserve">przez okres co najmniej </w:t>
      </w:r>
      <w:r w:rsidR="00C66CA0" w:rsidRPr="0063302D">
        <w:rPr>
          <w:rFonts w:ascii="Arial" w:hAnsi="Arial" w:cs="Arial"/>
          <w:color w:val="262626" w:themeColor="text1" w:themeTint="D9"/>
          <w:sz w:val="22"/>
          <w:szCs w:val="22"/>
        </w:rPr>
        <w:br/>
      </w:r>
      <w:r w:rsidRPr="0063302D">
        <w:rPr>
          <w:rFonts w:ascii="Arial" w:hAnsi="Arial" w:cs="Arial"/>
          <w:color w:val="262626" w:themeColor="text1" w:themeTint="D9"/>
          <w:sz w:val="22"/>
          <w:szCs w:val="22"/>
        </w:rPr>
        <w:t>12 miesięc</w:t>
      </w:r>
      <w:r w:rsidR="00C81812" w:rsidRPr="0063302D">
        <w:rPr>
          <w:rFonts w:ascii="Arial" w:hAnsi="Arial" w:cs="Arial"/>
          <w:color w:val="262626" w:themeColor="text1" w:themeTint="D9"/>
          <w:sz w:val="22"/>
          <w:szCs w:val="22"/>
        </w:rPr>
        <w:t>y.</w:t>
      </w:r>
      <w:r w:rsidRPr="0063302D">
        <w:rPr>
          <w:rFonts w:ascii="Arial" w:hAnsi="Arial" w:cs="Arial"/>
          <w:color w:val="262626" w:themeColor="text1" w:themeTint="D9"/>
          <w:sz w:val="22"/>
          <w:szCs w:val="22"/>
        </w:rPr>
        <w:t xml:space="preserve"> </w:t>
      </w:r>
      <w:r w:rsidR="00E62463" w:rsidRPr="0063302D">
        <w:rPr>
          <w:rFonts w:ascii="Arial" w:hAnsi="Arial" w:cs="Arial"/>
          <w:color w:val="262626" w:themeColor="text1" w:themeTint="D9"/>
          <w:sz w:val="22"/>
          <w:szCs w:val="22"/>
        </w:rPr>
        <w:t>(zależnie od tego czy wdrażane będzie jedno postępowanie czy dwa osobne, dotyczące Przedsięwzięcia I i Przedsięwzięcia II osobno).</w:t>
      </w:r>
    </w:p>
    <w:p w14:paraId="6BA7B7E0" w14:textId="39706D4C" w:rsidR="00304F19" w:rsidRPr="0063302D" w:rsidRDefault="00FE5A5D" w:rsidP="00001F4D">
      <w:pPr>
        <w:spacing w:before="120" w:after="240" w:line="360" w:lineRule="auto"/>
        <w:jc w:val="both"/>
        <w:rPr>
          <w:color w:val="262626" w:themeColor="text1" w:themeTint="D9"/>
        </w:rPr>
      </w:pPr>
      <w:r w:rsidRPr="0063302D">
        <w:rPr>
          <w:color w:val="262626" w:themeColor="text1" w:themeTint="D9"/>
        </w:rPr>
        <w:t xml:space="preserve">Dialog z potencjalnymi </w:t>
      </w:r>
      <w:r w:rsidR="0082550B" w:rsidRPr="0063302D">
        <w:rPr>
          <w:color w:val="262626" w:themeColor="text1" w:themeTint="D9"/>
        </w:rPr>
        <w:t>Partnerami Prywatnymi</w:t>
      </w:r>
      <w:r w:rsidRPr="0063302D">
        <w:rPr>
          <w:color w:val="262626" w:themeColor="text1" w:themeTint="D9"/>
        </w:rPr>
        <w:t xml:space="preserve"> to najważniejszy etap w procedurze wyboru Partnera Prywatnego. Zgodnie bowiem z art. 184 ust. 1 </w:t>
      </w:r>
      <w:r w:rsidR="00326C5B" w:rsidRPr="0063302D">
        <w:rPr>
          <w:color w:val="262626" w:themeColor="text1" w:themeTint="D9"/>
        </w:rPr>
        <w:t xml:space="preserve">polskiej ustawy zamówieniowej, </w:t>
      </w:r>
      <w:r w:rsidRPr="0063302D">
        <w:rPr>
          <w:color w:val="262626" w:themeColor="text1" w:themeTint="D9"/>
        </w:rPr>
        <w:t xml:space="preserve">zamawiający prowadzi dialog do momentu, gdy jest w stanie określić, w wyniku porównania rozwiązań proponowanych przez wykonawców, rozwiązanie lub rozwiązania najbardziej spełniające jego potrzeby. O zakończeniu dialogu Podmiot Publiczny powinien niezwłocznie poinformować uczestniczących w nim partnerów. </w:t>
      </w:r>
    </w:p>
    <w:p w14:paraId="2359F329" w14:textId="1B77D515" w:rsidR="00FE5A5D" w:rsidRPr="0063302D" w:rsidRDefault="00304F19" w:rsidP="00001F4D">
      <w:pPr>
        <w:spacing w:before="120" w:after="240" w:line="360" w:lineRule="auto"/>
        <w:jc w:val="both"/>
        <w:rPr>
          <w:color w:val="262626" w:themeColor="text1" w:themeTint="D9"/>
        </w:rPr>
      </w:pPr>
      <w:r w:rsidRPr="0063302D">
        <w:rPr>
          <w:color w:val="262626" w:themeColor="text1" w:themeTint="D9"/>
        </w:rPr>
        <w:t xml:space="preserve">Głównym kryterium oceny ofert może być cena, jakiej </w:t>
      </w:r>
      <w:r w:rsidR="0082550B" w:rsidRPr="0063302D">
        <w:rPr>
          <w:color w:val="262626" w:themeColor="text1" w:themeTint="D9"/>
        </w:rPr>
        <w:t>Partner Prywatny</w:t>
      </w:r>
      <w:r w:rsidR="00FE5A5D" w:rsidRPr="0063302D">
        <w:rPr>
          <w:color w:val="262626" w:themeColor="text1" w:themeTint="D9"/>
        </w:rPr>
        <w:t xml:space="preserve"> oczekuje za </w:t>
      </w:r>
      <w:r w:rsidR="00E62463" w:rsidRPr="0063302D">
        <w:rPr>
          <w:color w:val="262626" w:themeColor="text1" w:themeTint="D9"/>
        </w:rPr>
        <w:t xml:space="preserve">działania operatorskie. </w:t>
      </w:r>
      <w:r w:rsidR="00FE5A5D" w:rsidRPr="0063302D">
        <w:rPr>
          <w:color w:val="262626" w:themeColor="text1" w:themeTint="D9"/>
        </w:rPr>
        <w:t>Drugim kryterium może być p</w:t>
      </w:r>
      <w:r w:rsidR="00FE5A5D" w:rsidRPr="0063302D">
        <w:t xml:space="preserve">odział zadań i ryzyk w odniesieniu do gwarantowanego </w:t>
      </w:r>
      <w:r w:rsidR="00FE5A5D" w:rsidRPr="0063302D">
        <w:lastRenderedPageBreak/>
        <w:t xml:space="preserve">poziomu </w:t>
      </w:r>
      <w:r w:rsidR="00C81812" w:rsidRPr="0063302D">
        <w:t xml:space="preserve">spełnienia celów Projektu systemowego oraz </w:t>
      </w:r>
      <w:r w:rsidR="00E62463" w:rsidRPr="0063302D">
        <w:t xml:space="preserve">np. </w:t>
      </w:r>
      <w:r w:rsidR="00C81812" w:rsidRPr="0063302D">
        <w:t xml:space="preserve">wysokość dopłat w formie opłaty za dostępność </w:t>
      </w:r>
      <w:r w:rsidR="00E62463" w:rsidRPr="0063302D">
        <w:t xml:space="preserve">określonej usługi </w:t>
      </w:r>
      <w:r w:rsidR="00C81812" w:rsidRPr="0063302D">
        <w:t xml:space="preserve">ze strony </w:t>
      </w:r>
      <w:r w:rsidR="00E62463" w:rsidRPr="0063302D">
        <w:t xml:space="preserve"> oraz np</w:t>
      </w:r>
      <w:r w:rsidR="00440827">
        <w:t>.</w:t>
      </w:r>
      <w:r w:rsidR="00E62463" w:rsidRPr="0063302D">
        <w:t xml:space="preserve"> cen za usługi świadczone podmiotom trzecim</w:t>
      </w:r>
      <w:r w:rsidR="00FE5A5D" w:rsidRPr="0063302D">
        <w:t xml:space="preserve">. </w:t>
      </w:r>
    </w:p>
    <w:p w14:paraId="077F179C" w14:textId="77777777" w:rsidR="00FE5A5D" w:rsidRPr="0063302D" w:rsidRDefault="00FE5A5D" w:rsidP="00E62463">
      <w:pPr>
        <w:pStyle w:val="KonspektI"/>
      </w:pPr>
      <w:bookmarkStart w:id="60" w:name="_Toc150625448"/>
      <w:bookmarkStart w:id="61" w:name="_Toc150626304"/>
      <w:bookmarkStart w:id="62" w:name="_Toc150627067"/>
      <w:bookmarkStart w:id="63" w:name="_Toc150627068"/>
      <w:bookmarkEnd w:id="60"/>
      <w:bookmarkEnd w:id="61"/>
      <w:bookmarkEnd w:id="62"/>
      <w:r w:rsidRPr="0063302D">
        <w:t>Harmonogram realizacji Przedsięwzięcia</w:t>
      </w:r>
      <w:bookmarkEnd w:id="63"/>
    </w:p>
    <w:p w14:paraId="34149D85" w14:textId="0ED3A15D" w:rsidR="00FE5A5D" w:rsidRPr="0063302D" w:rsidRDefault="00FE5A5D" w:rsidP="00E62463">
      <w:pPr>
        <w:pStyle w:val="Tekstpodstawowy"/>
        <w:spacing w:before="120" w:after="240" w:line="360" w:lineRule="auto"/>
        <w:jc w:val="both"/>
        <w:rPr>
          <w:rFonts w:ascii="Arial" w:hAnsi="Arial" w:cs="Arial"/>
          <w:b w:val="0"/>
          <w:color w:val="262626" w:themeColor="text1" w:themeTint="D9"/>
          <w:sz w:val="20"/>
        </w:rPr>
      </w:pPr>
      <w:r w:rsidRPr="0063302D">
        <w:rPr>
          <w:rFonts w:ascii="Arial" w:hAnsi="Arial" w:cs="Arial"/>
          <w:b w:val="0"/>
          <w:color w:val="262626" w:themeColor="text1" w:themeTint="D9"/>
          <w:sz w:val="20"/>
        </w:rPr>
        <w:t>W poniższej tabeli przedstawiono wstępny harmonogram realizacji Przedsięwzięcia</w:t>
      </w:r>
      <w:r w:rsidR="00EA095E" w:rsidRPr="0063302D">
        <w:rPr>
          <w:rFonts w:ascii="Arial" w:hAnsi="Arial" w:cs="Arial"/>
          <w:b w:val="0"/>
          <w:color w:val="262626" w:themeColor="text1" w:themeTint="D9"/>
          <w:sz w:val="20"/>
        </w:rPr>
        <w:t xml:space="preserve"> –</w:t>
      </w:r>
      <w:r w:rsidR="00C81812" w:rsidRPr="0063302D">
        <w:rPr>
          <w:rFonts w:ascii="Arial" w:hAnsi="Arial" w:cs="Arial"/>
          <w:b w:val="0"/>
          <w:color w:val="262626" w:themeColor="text1" w:themeTint="D9"/>
          <w:sz w:val="20"/>
        </w:rPr>
        <w:t xml:space="preserve"> </w:t>
      </w:r>
      <w:r w:rsidR="009B7AE0" w:rsidRPr="0063302D">
        <w:rPr>
          <w:rFonts w:ascii="Arial" w:hAnsi="Arial" w:cs="Arial"/>
          <w:b w:val="0"/>
          <w:color w:val="262626" w:themeColor="text1" w:themeTint="D9"/>
          <w:sz w:val="20"/>
        </w:rPr>
        <w:t xml:space="preserve">uwzględniając czas niezbędny do </w:t>
      </w:r>
      <w:r w:rsidR="00C81812" w:rsidRPr="0063302D">
        <w:rPr>
          <w:rFonts w:ascii="Arial" w:hAnsi="Arial" w:cs="Arial"/>
          <w:b w:val="0"/>
          <w:color w:val="262626" w:themeColor="text1" w:themeTint="D9"/>
          <w:sz w:val="20"/>
        </w:rPr>
        <w:t xml:space="preserve">realizacji inwestycji/usługi mającej na celu stworzenie przedmiotu wkładu </w:t>
      </w:r>
      <w:r w:rsidR="00D2255A" w:rsidRPr="0063302D">
        <w:rPr>
          <w:rFonts w:ascii="Arial" w:hAnsi="Arial" w:cs="Arial"/>
          <w:b w:val="0"/>
          <w:color w:val="262626" w:themeColor="text1" w:themeTint="D9"/>
          <w:sz w:val="20"/>
        </w:rPr>
        <w:t>własnego</w:t>
      </w:r>
      <w:r w:rsidR="00C81812" w:rsidRPr="0063302D">
        <w:rPr>
          <w:rFonts w:ascii="Arial" w:hAnsi="Arial" w:cs="Arial"/>
          <w:b w:val="0"/>
          <w:color w:val="262626" w:themeColor="text1" w:themeTint="D9"/>
          <w:sz w:val="20"/>
        </w:rPr>
        <w:t>,</w:t>
      </w:r>
      <w:r w:rsidR="00C143AA" w:rsidRPr="0063302D">
        <w:rPr>
          <w:rFonts w:ascii="Arial" w:hAnsi="Arial" w:cs="Arial"/>
          <w:b w:val="0"/>
          <w:color w:val="262626" w:themeColor="text1" w:themeTint="D9"/>
          <w:sz w:val="20"/>
        </w:rPr>
        <w:t xml:space="preserve"> który </w:t>
      </w:r>
      <w:r w:rsidR="003C596D" w:rsidRPr="0063302D">
        <w:rPr>
          <w:rFonts w:ascii="Arial" w:hAnsi="Arial" w:cs="Arial"/>
          <w:b w:val="0"/>
          <w:color w:val="262626" w:themeColor="text1" w:themeTint="D9"/>
          <w:sz w:val="20"/>
        </w:rPr>
        <w:t>jest</w:t>
      </w:r>
      <w:r w:rsidR="00C81812" w:rsidRPr="0063302D">
        <w:rPr>
          <w:rFonts w:ascii="Arial" w:hAnsi="Arial" w:cs="Arial"/>
          <w:b w:val="0"/>
          <w:color w:val="262626" w:themeColor="text1" w:themeTint="D9"/>
          <w:sz w:val="20"/>
        </w:rPr>
        <w:t xml:space="preserve"> zależn</w:t>
      </w:r>
      <w:r w:rsidR="003C596D" w:rsidRPr="0063302D">
        <w:rPr>
          <w:rFonts w:ascii="Arial" w:hAnsi="Arial" w:cs="Arial"/>
          <w:b w:val="0"/>
          <w:color w:val="262626" w:themeColor="text1" w:themeTint="D9"/>
          <w:sz w:val="20"/>
        </w:rPr>
        <w:t>y</w:t>
      </w:r>
      <w:r w:rsidR="00C81812" w:rsidRPr="0063302D">
        <w:rPr>
          <w:rFonts w:ascii="Arial" w:hAnsi="Arial" w:cs="Arial"/>
          <w:b w:val="0"/>
          <w:color w:val="262626" w:themeColor="text1" w:themeTint="D9"/>
          <w:sz w:val="20"/>
        </w:rPr>
        <w:t xml:space="preserve"> jest od realizacji projektu systemowego</w:t>
      </w:r>
      <w:r w:rsidR="003C596D" w:rsidRPr="0063302D">
        <w:rPr>
          <w:rFonts w:ascii="Arial" w:hAnsi="Arial" w:cs="Arial"/>
          <w:b w:val="0"/>
          <w:color w:val="262626" w:themeColor="text1" w:themeTint="D9"/>
          <w:sz w:val="20"/>
        </w:rPr>
        <w:t xml:space="preserve"> i może </w:t>
      </w:r>
      <w:r w:rsidR="0037167E" w:rsidRPr="0063302D">
        <w:rPr>
          <w:rFonts w:ascii="Arial" w:hAnsi="Arial" w:cs="Arial"/>
          <w:b w:val="0"/>
          <w:color w:val="262626" w:themeColor="text1" w:themeTint="D9"/>
          <w:sz w:val="20"/>
        </w:rPr>
        <w:t xml:space="preserve">się </w:t>
      </w:r>
      <w:r w:rsidR="00E552B5" w:rsidRPr="0063302D">
        <w:rPr>
          <w:rFonts w:ascii="Arial" w:hAnsi="Arial" w:cs="Arial"/>
          <w:b w:val="0"/>
          <w:color w:val="262626" w:themeColor="text1" w:themeTint="D9"/>
          <w:sz w:val="20"/>
        </w:rPr>
        <w:t>różnić od zakładanego</w:t>
      </w:r>
      <w:r w:rsidR="00C81812" w:rsidRPr="0063302D">
        <w:rPr>
          <w:rFonts w:ascii="Arial" w:hAnsi="Arial" w:cs="Arial"/>
          <w:b w:val="0"/>
          <w:color w:val="262626" w:themeColor="text1" w:themeTint="D9"/>
          <w:sz w:val="20"/>
        </w:rPr>
        <w:t xml:space="preserve">. </w:t>
      </w:r>
    </w:p>
    <w:tbl>
      <w:tblPr>
        <w:tblStyle w:val="Tabela-Siatka"/>
        <w:tblW w:w="0" w:type="auto"/>
        <w:tblInd w:w="108"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firstRow="1" w:lastRow="0" w:firstColumn="1" w:lastColumn="0" w:noHBand="0" w:noVBand="1"/>
      </w:tblPr>
      <w:tblGrid>
        <w:gridCol w:w="513"/>
        <w:gridCol w:w="6229"/>
        <w:gridCol w:w="2174"/>
      </w:tblGrid>
      <w:tr w:rsidR="00FE5A5D" w:rsidRPr="0063302D" w14:paraId="5B72B4F0" w14:textId="77777777" w:rsidTr="00C81812">
        <w:tc>
          <w:tcPr>
            <w:tcW w:w="6742" w:type="dxa"/>
            <w:gridSpan w:val="2"/>
            <w:tcBorders>
              <w:top w:val="nil"/>
              <w:left w:val="nil"/>
              <w:bottom w:val="single" w:sz="4" w:space="0" w:color="8064A2"/>
              <w:right w:val="single" w:sz="4" w:space="0" w:color="8064A2"/>
            </w:tcBorders>
            <w:shd w:val="clear" w:color="auto" w:fill="FFFFFF" w:themeFill="background1"/>
            <w:vAlign w:val="center"/>
          </w:tcPr>
          <w:p w14:paraId="15EBB49C" w14:textId="77777777" w:rsidR="00FE5A5D" w:rsidRPr="0063302D" w:rsidRDefault="00FE5A5D" w:rsidP="00D73E2E">
            <w:pPr>
              <w:spacing w:before="40" w:after="40" w:line="312" w:lineRule="auto"/>
              <w:rPr>
                <w:rFonts w:ascii="Arial" w:hAnsi="Arial" w:cs="Arial"/>
                <w:b/>
                <w:color w:val="262626" w:themeColor="text1" w:themeTint="D9"/>
              </w:rPr>
            </w:pPr>
          </w:p>
        </w:tc>
        <w:tc>
          <w:tcPr>
            <w:tcW w:w="2174" w:type="dxa"/>
            <w:tcBorders>
              <w:top w:val="single" w:sz="4" w:space="0" w:color="8064A2"/>
              <w:left w:val="single" w:sz="4" w:space="0" w:color="8064A2"/>
              <w:bottom w:val="single" w:sz="4" w:space="0" w:color="B2A1C7"/>
              <w:right w:val="single" w:sz="4" w:space="0" w:color="8064A2"/>
            </w:tcBorders>
            <w:shd w:val="clear" w:color="auto" w:fill="8064A2"/>
            <w:vAlign w:val="center"/>
          </w:tcPr>
          <w:p w14:paraId="0E7C8E7B" w14:textId="77777777" w:rsidR="00FE5A5D" w:rsidRPr="0063302D" w:rsidRDefault="00FE5A5D" w:rsidP="00D73E2E">
            <w:pPr>
              <w:spacing w:before="40" w:after="40" w:line="312" w:lineRule="auto"/>
              <w:rPr>
                <w:rFonts w:ascii="Arial" w:hAnsi="Arial" w:cs="Arial"/>
                <w:b/>
                <w:color w:val="FFFFFF" w:themeColor="background1"/>
              </w:rPr>
            </w:pPr>
            <w:r w:rsidRPr="0063302D">
              <w:rPr>
                <w:b/>
                <w:color w:val="FFFFFF" w:themeColor="background1"/>
              </w:rPr>
              <w:t>TERMIN</w:t>
            </w:r>
          </w:p>
        </w:tc>
      </w:tr>
      <w:tr w:rsidR="00FE5A5D" w:rsidRPr="0063302D" w14:paraId="674463AE" w14:textId="77777777" w:rsidTr="00C81812">
        <w:trPr>
          <w:trHeight w:val="70"/>
        </w:trPr>
        <w:tc>
          <w:tcPr>
            <w:tcW w:w="6742" w:type="dxa"/>
            <w:gridSpan w:val="2"/>
            <w:tcBorders>
              <w:top w:val="single" w:sz="4" w:space="0" w:color="8064A2"/>
              <w:left w:val="single" w:sz="4" w:space="0" w:color="8064A2"/>
              <w:bottom w:val="single" w:sz="4" w:space="0" w:color="8064A2"/>
              <w:right w:val="single" w:sz="4" w:space="0" w:color="B2A1C7"/>
            </w:tcBorders>
            <w:shd w:val="clear" w:color="auto" w:fill="8064A2"/>
            <w:vAlign w:val="center"/>
          </w:tcPr>
          <w:p w14:paraId="5A943420" w14:textId="77777777" w:rsidR="00FE5A5D" w:rsidRPr="0063302D" w:rsidRDefault="00FE5A5D" w:rsidP="00D73E2E">
            <w:pPr>
              <w:spacing w:before="40" w:after="40" w:line="312" w:lineRule="auto"/>
              <w:rPr>
                <w:rFonts w:ascii="Arial" w:hAnsi="Arial" w:cs="Arial"/>
                <w:b/>
                <w:color w:val="FFFFFF" w:themeColor="background1"/>
              </w:rPr>
            </w:pPr>
            <w:r w:rsidRPr="0063302D">
              <w:rPr>
                <w:b/>
                <w:color w:val="FFFFFF" w:themeColor="background1"/>
              </w:rPr>
              <w:t>HARMONOGRAM PRZYGOTOWANIA PROJEKTU</w:t>
            </w:r>
          </w:p>
        </w:tc>
        <w:tc>
          <w:tcPr>
            <w:tcW w:w="2174" w:type="dxa"/>
            <w:tcBorders>
              <w:top w:val="single" w:sz="4" w:space="0" w:color="B2A1C7"/>
              <w:left w:val="single" w:sz="4" w:space="0" w:color="B2A1C7"/>
              <w:bottom w:val="single" w:sz="4" w:space="0" w:color="8064A2"/>
              <w:right w:val="single" w:sz="4" w:space="0" w:color="8064A2"/>
            </w:tcBorders>
            <w:shd w:val="clear" w:color="auto" w:fill="8064A2"/>
            <w:vAlign w:val="center"/>
          </w:tcPr>
          <w:p w14:paraId="02A0A0C5" w14:textId="41F0398C" w:rsidR="00FE5A5D" w:rsidRPr="0063302D" w:rsidRDefault="00FE5A5D" w:rsidP="00D73E2E">
            <w:pPr>
              <w:spacing w:before="40" w:after="40" w:line="312" w:lineRule="auto"/>
              <w:rPr>
                <w:rFonts w:ascii="Arial" w:hAnsi="Arial" w:cs="Arial"/>
                <w:b/>
                <w:color w:val="FFFFFF" w:themeColor="background1"/>
              </w:rPr>
            </w:pPr>
            <w:r w:rsidRPr="0063302D">
              <w:rPr>
                <w:b/>
                <w:color w:val="FFFFFF" w:themeColor="background1"/>
              </w:rPr>
              <w:t>XII 2023</w:t>
            </w:r>
            <w:r w:rsidR="004E1FFA" w:rsidRPr="0063302D">
              <w:rPr>
                <w:b/>
                <w:color w:val="FFFFFF" w:themeColor="background1"/>
              </w:rPr>
              <w:t xml:space="preserve"> </w:t>
            </w:r>
            <w:r w:rsidRPr="0063302D">
              <w:rPr>
                <w:b/>
                <w:color w:val="FFFFFF" w:themeColor="background1"/>
              </w:rPr>
              <w:t xml:space="preserve">– </w:t>
            </w:r>
            <w:r w:rsidR="00BD26C0" w:rsidRPr="0063302D">
              <w:rPr>
                <w:b/>
                <w:color w:val="FFFFFF" w:themeColor="background1"/>
              </w:rPr>
              <w:t>XII</w:t>
            </w:r>
            <w:r w:rsidRPr="0063302D">
              <w:rPr>
                <w:b/>
                <w:color w:val="FFFFFF" w:themeColor="background1"/>
              </w:rPr>
              <w:t>202</w:t>
            </w:r>
            <w:r w:rsidR="00BD26C0" w:rsidRPr="0063302D">
              <w:rPr>
                <w:b/>
                <w:color w:val="FFFFFF" w:themeColor="background1"/>
              </w:rPr>
              <w:t>7</w:t>
            </w:r>
          </w:p>
        </w:tc>
      </w:tr>
      <w:tr w:rsidR="00FE5A5D" w:rsidRPr="0063302D" w14:paraId="097CE083" w14:textId="77777777" w:rsidTr="00C81812">
        <w:tc>
          <w:tcPr>
            <w:tcW w:w="513" w:type="dxa"/>
            <w:tcBorders>
              <w:top w:val="single" w:sz="4" w:space="0" w:color="8064A2"/>
              <w:left w:val="single" w:sz="4" w:space="0" w:color="8064A2"/>
              <w:bottom w:val="single" w:sz="4" w:space="0" w:color="8064A2"/>
              <w:right w:val="single" w:sz="4" w:space="0" w:color="8064A2"/>
            </w:tcBorders>
            <w:shd w:val="clear" w:color="auto" w:fill="B2A1C7"/>
          </w:tcPr>
          <w:p w14:paraId="45B0FA4E" w14:textId="77777777" w:rsidR="00FE5A5D" w:rsidRPr="0063302D" w:rsidRDefault="00FE5A5D" w:rsidP="00D73E2E">
            <w:pPr>
              <w:spacing w:before="40" w:after="40" w:line="312" w:lineRule="auto"/>
              <w:rPr>
                <w:rFonts w:ascii="Arial" w:hAnsi="Arial" w:cs="Arial"/>
                <w:b/>
                <w:color w:val="262626" w:themeColor="text1" w:themeTint="D9"/>
              </w:rPr>
            </w:pPr>
            <w:r w:rsidRPr="0063302D">
              <w:rPr>
                <w:b/>
                <w:color w:val="262626" w:themeColor="text1" w:themeTint="D9"/>
              </w:rPr>
              <w:t>1.</w:t>
            </w:r>
          </w:p>
        </w:tc>
        <w:tc>
          <w:tcPr>
            <w:tcW w:w="6229" w:type="dxa"/>
            <w:tcBorders>
              <w:top w:val="single" w:sz="4" w:space="0" w:color="8064A2"/>
              <w:left w:val="single" w:sz="4" w:space="0" w:color="8064A2"/>
              <w:bottom w:val="single" w:sz="4" w:space="0" w:color="8064A2"/>
              <w:right w:val="single" w:sz="4" w:space="0" w:color="8064A2"/>
            </w:tcBorders>
            <w:shd w:val="clear" w:color="auto" w:fill="auto"/>
            <w:vAlign w:val="center"/>
          </w:tcPr>
          <w:p w14:paraId="317F68FD" w14:textId="77777777" w:rsidR="00FE5A5D" w:rsidRPr="0063302D" w:rsidRDefault="00FE5A5D" w:rsidP="00D73E2E">
            <w:pPr>
              <w:spacing w:before="40" w:after="40" w:line="312" w:lineRule="auto"/>
              <w:rPr>
                <w:rFonts w:ascii="Arial" w:hAnsi="Arial" w:cs="Arial"/>
                <w:color w:val="262626" w:themeColor="text1" w:themeTint="D9"/>
              </w:rPr>
            </w:pPr>
            <w:r w:rsidRPr="0063302D">
              <w:rPr>
                <w:rFonts w:ascii="Arial" w:eastAsia="Arial" w:hAnsi="Arial" w:cs="Arial"/>
                <w:color w:val="262626" w:themeColor="text1" w:themeTint="D9"/>
                <w:sz w:val="22"/>
                <w:szCs w:val="22"/>
                <w:lang w:val="pl"/>
              </w:rPr>
              <w:t>TESTOWANIE RYNKU</w:t>
            </w:r>
          </w:p>
        </w:tc>
        <w:tc>
          <w:tcPr>
            <w:tcW w:w="2174" w:type="dxa"/>
            <w:tcBorders>
              <w:top w:val="single" w:sz="4" w:space="0" w:color="8064A2"/>
              <w:left w:val="single" w:sz="4" w:space="0" w:color="8064A2"/>
              <w:bottom w:val="single" w:sz="4" w:space="0" w:color="8064A2"/>
              <w:right w:val="single" w:sz="4" w:space="0" w:color="8064A2"/>
            </w:tcBorders>
            <w:shd w:val="clear" w:color="auto" w:fill="auto"/>
          </w:tcPr>
          <w:p w14:paraId="7FEB85E7" w14:textId="77777777" w:rsidR="00FE5A5D" w:rsidRPr="0063302D" w:rsidRDefault="00FE5A5D" w:rsidP="00D73E2E">
            <w:pPr>
              <w:spacing w:before="40" w:after="40" w:line="312" w:lineRule="auto"/>
              <w:rPr>
                <w:rFonts w:ascii="Arial" w:hAnsi="Arial" w:cs="Arial"/>
                <w:color w:val="000000" w:themeColor="text1"/>
              </w:rPr>
            </w:pPr>
            <w:r w:rsidRPr="0063302D">
              <w:rPr>
                <w:color w:val="000000" w:themeColor="text1"/>
              </w:rPr>
              <w:t>XII 2023</w:t>
            </w:r>
          </w:p>
        </w:tc>
      </w:tr>
      <w:tr w:rsidR="00FE5A5D" w:rsidRPr="0063302D" w14:paraId="7264F30D" w14:textId="77777777" w:rsidTr="00C81812">
        <w:tc>
          <w:tcPr>
            <w:tcW w:w="513" w:type="dxa"/>
            <w:tcBorders>
              <w:top w:val="single" w:sz="4" w:space="0" w:color="8064A2"/>
              <w:left w:val="single" w:sz="4" w:space="0" w:color="8064A2"/>
              <w:bottom w:val="single" w:sz="4" w:space="0" w:color="8064A2"/>
              <w:right w:val="single" w:sz="4" w:space="0" w:color="8064A2"/>
            </w:tcBorders>
            <w:shd w:val="clear" w:color="auto" w:fill="B2A1C7"/>
          </w:tcPr>
          <w:p w14:paraId="16BDC328" w14:textId="77777777" w:rsidR="00FE5A5D" w:rsidRPr="0063302D" w:rsidRDefault="00FE5A5D" w:rsidP="00D73E2E">
            <w:pPr>
              <w:spacing w:before="40" w:after="40" w:line="312" w:lineRule="auto"/>
              <w:rPr>
                <w:rFonts w:ascii="Arial" w:hAnsi="Arial" w:cs="Arial"/>
                <w:b/>
                <w:color w:val="262626" w:themeColor="text1" w:themeTint="D9"/>
              </w:rPr>
            </w:pPr>
            <w:r w:rsidRPr="0063302D">
              <w:rPr>
                <w:b/>
                <w:color w:val="262626" w:themeColor="text1" w:themeTint="D9"/>
              </w:rPr>
              <w:t>2.</w:t>
            </w:r>
          </w:p>
        </w:tc>
        <w:tc>
          <w:tcPr>
            <w:tcW w:w="6229" w:type="dxa"/>
            <w:tcBorders>
              <w:top w:val="single" w:sz="4" w:space="0" w:color="8064A2"/>
              <w:left w:val="single" w:sz="4" w:space="0" w:color="8064A2"/>
              <w:bottom w:val="single" w:sz="4" w:space="0" w:color="8064A2"/>
              <w:right w:val="single" w:sz="4" w:space="0" w:color="8064A2"/>
            </w:tcBorders>
            <w:shd w:val="clear" w:color="auto" w:fill="auto"/>
            <w:vAlign w:val="center"/>
          </w:tcPr>
          <w:p w14:paraId="08F4868A" w14:textId="356DA707" w:rsidR="00FE5A5D" w:rsidRPr="0063302D" w:rsidRDefault="00FE5A5D" w:rsidP="00D73E2E">
            <w:pPr>
              <w:spacing w:before="40" w:after="40" w:line="312" w:lineRule="auto"/>
              <w:rPr>
                <w:rFonts w:ascii="Arial" w:hAnsi="Arial" w:cs="Arial"/>
                <w:color w:val="262626" w:themeColor="text1" w:themeTint="D9"/>
              </w:rPr>
            </w:pPr>
            <w:r w:rsidRPr="0063302D">
              <w:rPr>
                <w:rFonts w:ascii="Arial" w:eastAsia="Arial" w:hAnsi="Arial" w:cs="Arial"/>
                <w:color w:val="262626" w:themeColor="text1" w:themeTint="D9"/>
                <w:sz w:val="22"/>
                <w:szCs w:val="22"/>
                <w:lang w:val="pl"/>
              </w:rPr>
              <w:t>WYKONANIE DOKUMENTACJI PRZEDREALIZACYJNE</w:t>
            </w:r>
            <w:r w:rsidR="00C81812" w:rsidRPr="0063302D">
              <w:rPr>
                <w:rFonts w:ascii="Arial" w:eastAsia="Arial" w:hAnsi="Arial" w:cs="Arial"/>
                <w:color w:val="262626" w:themeColor="text1" w:themeTint="D9"/>
                <w:sz w:val="22"/>
                <w:szCs w:val="22"/>
                <w:lang w:val="pl"/>
              </w:rPr>
              <w:t>J</w:t>
            </w:r>
          </w:p>
        </w:tc>
        <w:tc>
          <w:tcPr>
            <w:tcW w:w="2174" w:type="dxa"/>
            <w:tcBorders>
              <w:top w:val="single" w:sz="4" w:space="0" w:color="8064A2"/>
              <w:left w:val="single" w:sz="4" w:space="0" w:color="8064A2"/>
              <w:bottom w:val="single" w:sz="4" w:space="0" w:color="8064A2"/>
              <w:right w:val="single" w:sz="4" w:space="0" w:color="8064A2"/>
            </w:tcBorders>
            <w:shd w:val="clear" w:color="auto" w:fill="auto"/>
          </w:tcPr>
          <w:p w14:paraId="27DA07AB" w14:textId="7C5524E9" w:rsidR="00FE5A5D" w:rsidRPr="0063302D" w:rsidRDefault="00FE5A5D" w:rsidP="00D73E2E">
            <w:pPr>
              <w:spacing w:before="40" w:after="40" w:line="312" w:lineRule="auto"/>
              <w:rPr>
                <w:rFonts w:ascii="Arial" w:hAnsi="Arial" w:cs="Arial"/>
                <w:color w:val="262626" w:themeColor="text1" w:themeTint="D9"/>
              </w:rPr>
            </w:pPr>
            <w:r w:rsidRPr="0063302D">
              <w:rPr>
                <w:color w:val="262626" w:themeColor="text1" w:themeTint="D9"/>
              </w:rPr>
              <w:t>XII 202</w:t>
            </w:r>
            <w:r w:rsidR="00C81812" w:rsidRPr="0063302D">
              <w:rPr>
                <w:color w:val="262626" w:themeColor="text1" w:themeTint="D9"/>
              </w:rPr>
              <w:t>4</w:t>
            </w:r>
          </w:p>
        </w:tc>
      </w:tr>
      <w:tr w:rsidR="00FE5A5D" w:rsidRPr="0063302D" w14:paraId="7E8551DE" w14:textId="77777777" w:rsidTr="00C81812">
        <w:tc>
          <w:tcPr>
            <w:tcW w:w="513" w:type="dxa"/>
            <w:tcBorders>
              <w:top w:val="single" w:sz="4" w:space="0" w:color="8064A2"/>
              <w:left w:val="single" w:sz="4" w:space="0" w:color="8064A2"/>
              <w:bottom w:val="single" w:sz="4" w:space="0" w:color="8064A2"/>
              <w:right w:val="single" w:sz="4" w:space="0" w:color="8064A2"/>
            </w:tcBorders>
            <w:shd w:val="clear" w:color="auto" w:fill="B2A1C7"/>
          </w:tcPr>
          <w:p w14:paraId="25CD21F3" w14:textId="77777777" w:rsidR="00FE5A5D" w:rsidRPr="0063302D" w:rsidRDefault="00FE5A5D" w:rsidP="00D73E2E">
            <w:pPr>
              <w:spacing w:before="40" w:after="40" w:line="312" w:lineRule="auto"/>
              <w:rPr>
                <w:rFonts w:ascii="Arial" w:hAnsi="Arial" w:cs="Arial"/>
                <w:b/>
                <w:color w:val="262626" w:themeColor="text1" w:themeTint="D9"/>
              </w:rPr>
            </w:pPr>
            <w:r w:rsidRPr="0063302D">
              <w:rPr>
                <w:b/>
                <w:color w:val="262626" w:themeColor="text1" w:themeTint="D9"/>
              </w:rPr>
              <w:t>3.</w:t>
            </w:r>
          </w:p>
        </w:tc>
        <w:tc>
          <w:tcPr>
            <w:tcW w:w="6229" w:type="dxa"/>
            <w:tcBorders>
              <w:top w:val="single" w:sz="4" w:space="0" w:color="8064A2"/>
              <w:left w:val="single" w:sz="4" w:space="0" w:color="8064A2"/>
              <w:bottom w:val="single" w:sz="4" w:space="0" w:color="8064A2"/>
              <w:right w:val="single" w:sz="4" w:space="0" w:color="8064A2"/>
            </w:tcBorders>
            <w:shd w:val="clear" w:color="auto" w:fill="auto"/>
            <w:vAlign w:val="center"/>
          </w:tcPr>
          <w:p w14:paraId="499C343A" w14:textId="77777777" w:rsidR="00FE5A5D" w:rsidRPr="0063302D" w:rsidRDefault="00FE5A5D" w:rsidP="00D73E2E">
            <w:pPr>
              <w:spacing w:before="40" w:after="40" w:line="312" w:lineRule="auto"/>
              <w:rPr>
                <w:rFonts w:ascii="Arial" w:hAnsi="Arial" w:cs="Arial"/>
                <w:color w:val="262626" w:themeColor="text1" w:themeTint="D9"/>
                <w:sz w:val="24"/>
              </w:rPr>
            </w:pPr>
            <w:r w:rsidRPr="0063302D">
              <w:rPr>
                <w:color w:val="262626" w:themeColor="text1" w:themeTint="D9"/>
              </w:rPr>
              <w:t>WSZCZĘCIE POSTĘPOWANIA</w:t>
            </w:r>
          </w:p>
          <w:p w14:paraId="088C83D1" w14:textId="74416CC3" w:rsidR="00FE5A5D" w:rsidRPr="0063302D" w:rsidRDefault="00FE5A5D" w:rsidP="00D73E2E">
            <w:pPr>
              <w:pStyle w:val="Akapitzlist"/>
              <w:numPr>
                <w:ilvl w:val="0"/>
                <w:numId w:val="3"/>
              </w:numPr>
              <w:spacing w:before="40" w:after="40" w:line="312" w:lineRule="auto"/>
              <w:ind w:left="363" w:hanging="284"/>
              <w:contextualSpacing w:val="0"/>
              <w:rPr>
                <w:rFonts w:ascii="Arial" w:hAnsi="Arial" w:cs="Arial"/>
                <w:color w:val="262626" w:themeColor="text1" w:themeTint="D9"/>
              </w:rPr>
            </w:pPr>
            <w:r w:rsidRPr="0063302D">
              <w:rPr>
                <w:rFonts w:ascii="Arial" w:hAnsi="Arial" w:cs="Arial"/>
                <w:color w:val="262626" w:themeColor="text1" w:themeTint="D9"/>
              </w:rPr>
              <w:t>Opracowanie PFU/Audytów/OPW</w:t>
            </w:r>
            <w:r w:rsidR="009F7223" w:rsidRPr="0063302D">
              <w:rPr>
                <w:rFonts w:ascii="Arial" w:hAnsi="Arial" w:cs="Arial"/>
                <w:color w:val="262626" w:themeColor="text1" w:themeTint="D9"/>
              </w:rPr>
              <w:t>.</w:t>
            </w:r>
          </w:p>
          <w:p w14:paraId="11A9AE3D" w14:textId="67E21A6A" w:rsidR="00FE5A5D" w:rsidRPr="0063302D" w:rsidRDefault="003438B3" w:rsidP="00D73E2E">
            <w:pPr>
              <w:pStyle w:val="Akapitzlist"/>
              <w:numPr>
                <w:ilvl w:val="0"/>
                <w:numId w:val="3"/>
              </w:numPr>
              <w:spacing w:before="40" w:after="40" w:line="312" w:lineRule="auto"/>
              <w:ind w:left="363" w:hanging="284"/>
              <w:contextualSpacing w:val="0"/>
              <w:rPr>
                <w:rFonts w:ascii="Arial" w:hAnsi="Arial" w:cs="Arial"/>
                <w:color w:val="262626" w:themeColor="text1" w:themeTint="D9"/>
              </w:rPr>
            </w:pPr>
            <w:r w:rsidRPr="0063302D">
              <w:rPr>
                <w:rFonts w:ascii="Arial" w:hAnsi="Arial" w:cs="Arial"/>
                <w:color w:val="262626" w:themeColor="text1" w:themeTint="D9"/>
              </w:rPr>
              <w:t>P</w:t>
            </w:r>
            <w:r w:rsidR="00FE5A5D" w:rsidRPr="0063302D">
              <w:rPr>
                <w:rFonts w:ascii="Arial" w:hAnsi="Arial" w:cs="Arial"/>
                <w:color w:val="262626" w:themeColor="text1" w:themeTint="D9"/>
              </w:rPr>
              <w:t>ublikacja ogłoszenia o postępowaniu na wybór Partnera Prywatnego</w:t>
            </w:r>
            <w:r w:rsidR="009F7223" w:rsidRPr="0063302D">
              <w:rPr>
                <w:rFonts w:ascii="Arial" w:hAnsi="Arial" w:cs="Arial"/>
                <w:color w:val="262626" w:themeColor="text1" w:themeTint="D9"/>
              </w:rPr>
              <w:t>.</w:t>
            </w:r>
          </w:p>
          <w:p w14:paraId="358E0E50" w14:textId="681C4619" w:rsidR="00FE5A5D" w:rsidRPr="0063302D" w:rsidRDefault="003438B3" w:rsidP="00D73E2E">
            <w:pPr>
              <w:pStyle w:val="Akapitzlist"/>
              <w:numPr>
                <w:ilvl w:val="0"/>
                <w:numId w:val="3"/>
              </w:numPr>
              <w:spacing w:before="40" w:after="40" w:line="312" w:lineRule="auto"/>
              <w:ind w:left="363" w:hanging="284"/>
              <w:contextualSpacing w:val="0"/>
              <w:rPr>
                <w:rFonts w:ascii="Arial" w:hAnsi="Arial" w:cs="Arial"/>
                <w:color w:val="262626" w:themeColor="text1" w:themeTint="D9"/>
              </w:rPr>
            </w:pPr>
            <w:r w:rsidRPr="0063302D">
              <w:rPr>
                <w:rFonts w:ascii="Arial" w:hAnsi="Arial" w:cs="Arial"/>
                <w:color w:val="262626" w:themeColor="text1" w:themeTint="D9"/>
              </w:rPr>
              <w:t>O</w:t>
            </w:r>
            <w:r w:rsidR="00FE5A5D" w:rsidRPr="0063302D">
              <w:rPr>
                <w:rFonts w:ascii="Arial" w:hAnsi="Arial" w:cs="Arial"/>
                <w:color w:val="262626" w:themeColor="text1" w:themeTint="D9"/>
              </w:rPr>
              <w:t>dpowiedzi na pytania do ogłoszenia</w:t>
            </w:r>
            <w:r w:rsidR="009F7223" w:rsidRPr="0063302D">
              <w:rPr>
                <w:rFonts w:ascii="Arial" w:hAnsi="Arial" w:cs="Arial"/>
                <w:color w:val="262626" w:themeColor="text1" w:themeTint="D9"/>
              </w:rPr>
              <w:t>.</w:t>
            </w:r>
          </w:p>
        </w:tc>
        <w:tc>
          <w:tcPr>
            <w:tcW w:w="2174" w:type="dxa"/>
            <w:tcBorders>
              <w:top w:val="single" w:sz="4" w:space="0" w:color="8064A2"/>
              <w:left w:val="single" w:sz="4" w:space="0" w:color="8064A2"/>
              <w:bottom w:val="single" w:sz="4" w:space="0" w:color="8064A2"/>
              <w:right w:val="single" w:sz="4" w:space="0" w:color="8064A2"/>
            </w:tcBorders>
            <w:shd w:val="clear" w:color="auto" w:fill="auto"/>
          </w:tcPr>
          <w:p w14:paraId="25C7D6BA" w14:textId="1FBA1503" w:rsidR="00FE5A5D" w:rsidRPr="0063302D" w:rsidRDefault="00FE5A5D" w:rsidP="00D73E2E">
            <w:pPr>
              <w:spacing w:before="40" w:after="40" w:line="312" w:lineRule="auto"/>
              <w:rPr>
                <w:rFonts w:ascii="Arial" w:hAnsi="Arial" w:cs="Arial"/>
                <w:color w:val="262626" w:themeColor="text1" w:themeTint="D9"/>
              </w:rPr>
            </w:pPr>
            <w:r w:rsidRPr="0063302D">
              <w:rPr>
                <w:color w:val="262626" w:themeColor="text1" w:themeTint="D9"/>
              </w:rPr>
              <w:t>X 202</w:t>
            </w:r>
            <w:r w:rsidR="00C81812" w:rsidRPr="0063302D">
              <w:rPr>
                <w:color w:val="262626" w:themeColor="text1" w:themeTint="D9"/>
              </w:rPr>
              <w:t>6 (po</w:t>
            </w:r>
            <w:r w:rsidR="000D382A" w:rsidRPr="0063302D">
              <w:rPr>
                <w:rFonts w:ascii="Arial" w:hAnsi="Arial" w:cs="Arial"/>
                <w:color w:val="262626" w:themeColor="text1" w:themeTint="D9"/>
              </w:rPr>
              <w:t xml:space="preserve"> </w:t>
            </w:r>
            <w:r w:rsidR="00C81812" w:rsidRPr="0063302D">
              <w:rPr>
                <w:color w:val="262626" w:themeColor="text1" w:themeTint="D9"/>
              </w:rPr>
              <w:t>rozliczeniu dotacji)</w:t>
            </w:r>
          </w:p>
        </w:tc>
      </w:tr>
      <w:tr w:rsidR="00FE5A5D" w:rsidRPr="0063302D" w14:paraId="0D76F873" w14:textId="77777777" w:rsidTr="00C81812">
        <w:trPr>
          <w:trHeight w:val="471"/>
        </w:trPr>
        <w:tc>
          <w:tcPr>
            <w:tcW w:w="513" w:type="dxa"/>
            <w:tcBorders>
              <w:top w:val="single" w:sz="4" w:space="0" w:color="8064A2"/>
              <w:left w:val="single" w:sz="4" w:space="0" w:color="8064A2"/>
              <w:bottom w:val="single" w:sz="4" w:space="0" w:color="8064A2"/>
              <w:right w:val="single" w:sz="4" w:space="0" w:color="8064A2"/>
            </w:tcBorders>
            <w:shd w:val="clear" w:color="auto" w:fill="B2A1C7"/>
          </w:tcPr>
          <w:p w14:paraId="5BA2A99B" w14:textId="77777777" w:rsidR="00FE5A5D" w:rsidRPr="0063302D" w:rsidRDefault="00FE5A5D" w:rsidP="00D73E2E">
            <w:pPr>
              <w:spacing w:before="40" w:after="40" w:line="312" w:lineRule="auto"/>
              <w:rPr>
                <w:rFonts w:ascii="Arial" w:hAnsi="Arial" w:cs="Arial"/>
                <w:b/>
                <w:color w:val="262626" w:themeColor="text1" w:themeTint="D9"/>
              </w:rPr>
            </w:pPr>
            <w:r w:rsidRPr="0063302D">
              <w:rPr>
                <w:b/>
                <w:color w:val="262626" w:themeColor="text1" w:themeTint="D9"/>
              </w:rPr>
              <w:t>4.</w:t>
            </w:r>
          </w:p>
        </w:tc>
        <w:tc>
          <w:tcPr>
            <w:tcW w:w="6229" w:type="dxa"/>
            <w:tcBorders>
              <w:top w:val="single" w:sz="4" w:space="0" w:color="8064A2"/>
              <w:left w:val="single" w:sz="4" w:space="0" w:color="8064A2"/>
              <w:bottom w:val="single" w:sz="4" w:space="0" w:color="8064A2"/>
              <w:right w:val="single" w:sz="4" w:space="0" w:color="8064A2"/>
            </w:tcBorders>
            <w:shd w:val="clear" w:color="auto" w:fill="auto"/>
          </w:tcPr>
          <w:p w14:paraId="0A51982C" w14:textId="77777777" w:rsidR="00FE5A5D" w:rsidRPr="0063302D" w:rsidRDefault="00FE5A5D" w:rsidP="00D73E2E">
            <w:pPr>
              <w:spacing w:before="40" w:after="40" w:line="312" w:lineRule="auto"/>
              <w:rPr>
                <w:rFonts w:ascii="Arial" w:hAnsi="Arial" w:cs="Arial"/>
                <w:color w:val="262626" w:themeColor="text1" w:themeTint="D9"/>
              </w:rPr>
            </w:pPr>
            <w:r w:rsidRPr="0063302D">
              <w:rPr>
                <w:color w:val="262626" w:themeColor="text1" w:themeTint="D9"/>
              </w:rPr>
              <w:t>SKŁADANIE WNIOSKÓW</w:t>
            </w:r>
          </w:p>
        </w:tc>
        <w:tc>
          <w:tcPr>
            <w:tcW w:w="2174" w:type="dxa"/>
            <w:tcBorders>
              <w:top w:val="single" w:sz="4" w:space="0" w:color="8064A2"/>
              <w:left w:val="single" w:sz="4" w:space="0" w:color="8064A2"/>
              <w:bottom w:val="single" w:sz="4" w:space="0" w:color="8064A2"/>
              <w:right w:val="single" w:sz="4" w:space="0" w:color="8064A2"/>
            </w:tcBorders>
            <w:shd w:val="clear" w:color="auto" w:fill="auto"/>
          </w:tcPr>
          <w:p w14:paraId="774782EF" w14:textId="6F935302" w:rsidR="00FE5A5D" w:rsidRPr="0063302D" w:rsidRDefault="00FE5A5D" w:rsidP="00D73E2E">
            <w:pPr>
              <w:spacing w:before="40" w:after="40" w:line="312" w:lineRule="auto"/>
              <w:rPr>
                <w:rFonts w:ascii="Arial" w:hAnsi="Arial" w:cs="Arial"/>
                <w:color w:val="262626" w:themeColor="text1" w:themeTint="D9"/>
              </w:rPr>
            </w:pPr>
            <w:r w:rsidRPr="0063302D">
              <w:rPr>
                <w:color w:val="262626" w:themeColor="text1" w:themeTint="D9"/>
              </w:rPr>
              <w:t>XII 202</w:t>
            </w:r>
            <w:r w:rsidR="00C81812" w:rsidRPr="0063302D">
              <w:rPr>
                <w:color w:val="262626" w:themeColor="text1" w:themeTint="D9"/>
              </w:rPr>
              <w:t>6</w:t>
            </w:r>
          </w:p>
        </w:tc>
      </w:tr>
      <w:tr w:rsidR="00FE5A5D" w:rsidRPr="0063302D" w14:paraId="36B6AAE4" w14:textId="77777777" w:rsidTr="00C81812">
        <w:tc>
          <w:tcPr>
            <w:tcW w:w="513" w:type="dxa"/>
            <w:tcBorders>
              <w:top w:val="single" w:sz="4" w:space="0" w:color="8064A2"/>
              <w:left w:val="single" w:sz="4" w:space="0" w:color="8064A2"/>
              <w:bottom w:val="single" w:sz="4" w:space="0" w:color="8064A2"/>
              <w:right w:val="single" w:sz="4" w:space="0" w:color="8064A2"/>
            </w:tcBorders>
            <w:shd w:val="clear" w:color="auto" w:fill="B2A1C7"/>
          </w:tcPr>
          <w:p w14:paraId="2825FD5D" w14:textId="77777777" w:rsidR="00FE5A5D" w:rsidRPr="0063302D" w:rsidRDefault="00FE5A5D" w:rsidP="00D73E2E">
            <w:pPr>
              <w:spacing w:before="40" w:after="40" w:line="312" w:lineRule="auto"/>
              <w:rPr>
                <w:rFonts w:ascii="Arial" w:hAnsi="Arial" w:cs="Arial"/>
                <w:b/>
                <w:color w:val="262626" w:themeColor="text1" w:themeTint="D9"/>
              </w:rPr>
            </w:pPr>
            <w:r w:rsidRPr="0063302D">
              <w:rPr>
                <w:b/>
                <w:color w:val="262626" w:themeColor="text1" w:themeTint="D9"/>
              </w:rPr>
              <w:t>3.</w:t>
            </w:r>
          </w:p>
        </w:tc>
        <w:tc>
          <w:tcPr>
            <w:tcW w:w="6229" w:type="dxa"/>
            <w:tcBorders>
              <w:top w:val="single" w:sz="4" w:space="0" w:color="8064A2"/>
              <w:left w:val="single" w:sz="4" w:space="0" w:color="8064A2"/>
              <w:bottom w:val="single" w:sz="4" w:space="0" w:color="8064A2"/>
              <w:right w:val="single" w:sz="4" w:space="0" w:color="8064A2"/>
            </w:tcBorders>
            <w:shd w:val="clear" w:color="auto" w:fill="auto"/>
          </w:tcPr>
          <w:p w14:paraId="5475AB5B" w14:textId="77777777" w:rsidR="00FE5A5D" w:rsidRPr="0063302D" w:rsidRDefault="00FE5A5D" w:rsidP="00D73E2E">
            <w:pPr>
              <w:spacing w:before="40" w:after="40" w:line="312" w:lineRule="auto"/>
              <w:rPr>
                <w:rFonts w:ascii="Arial" w:hAnsi="Arial" w:cs="Arial"/>
                <w:color w:val="262626" w:themeColor="text1" w:themeTint="D9"/>
                <w:sz w:val="24"/>
              </w:rPr>
            </w:pPr>
            <w:r w:rsidRPr="0063302D">
              <w:rPr>
                <w:color w:val="262626" w:themeColor="text1" w:themeTint="D9"/>
              </w:rPr>
              <w:t>BADANIE I OCENA WNIOSKÓW</w:t>
            </w:r>
          </w:p>
          <w:p w14:paraId="413BA257" w14:textId="40C4C518" w:rsidR="00FE5A5D" w:rsidRPr="0063302D" w:rsidRDefault="003438B3" w:rsidP="00D73E2E">
            <w:pPr>
              <w:pStyle w:val="Akapitzlist"/>
              <w:numPr>
                <w:ilvl w:val="0"/>
                <w:numId w:val="4"/>
              </w:numPr>
              <w:spacing w:before="40" w:after="40" w:line="312" w:lineRule="auto"/>
              <w:ind w:left="363" w:hanging="284"/>
              <w:contextualSpacing w:val="0"/>
              <w:rPr>
                <w:rFonts w:ascii="Arial" w:hAnsi="Arial" w:cs="Arial"/>
                <w:color w:val="262626" w:themeColor="text1" w:themeTint="D9"/>
              </w:rPr>
            </w:pPr>
            <w:r w:rsidRPr="0063302D">
              <w:rPr>
                <w:rFonts w:ascii="Arial" w:hAnsi="Arial" w:cs="Arial"/>
                <w:color w:val="262626" w:themeColor="text1" w:themeTint="D9"/>
              </w:rPr>
              <w:t>B</w:t>
            </w:r>
            <w:r w:rsidR="00FE5A5D" w:rsidRPr="0063302D">
              <w:rPr>
                <w:rFonts w:ascii="Arial" w:hAnsi="Arial" w:cs="Arial"/>
                <w:color w:val="262626" w:themeColor="text1" w:themeTint="D9"/>
              </w:rPr>
              <w:t>adanie i ocena wniosków</w:t>
            </w:r>
            <w:r w:rsidR="00C906DB" w:rsidRPr="0063302D">
              <w:rPr>
                <w:rFonts w:ascii="Arial" w:hAnsi="Arial" w:cs="Arial"/>
                <w:color w:val="262626" w:themeColor="text1" w:themeTint="D9"/>
              </w:rPr>
              <w:t>.</w:t>
            </w:r>
          </w:p>
          <w:p w14:paraId="27CFCD1B" w14:textId="57C9FB9D" w:rsidR="00FE5A5D" w:rsidRPr="0063302D" w:rsidRDefault="003438B3" w:rsidP="00D73E2E">
            <w:pPr>
              <w:pStyle w:val="Akapitzlist"/>
              <w:numPr>
                <w:ilvl w:val="0"/>
                <w:numId w:val="4"/>
              </w:numPr>
              <w:spacing w:before="40" w:after="40" w:line="312" w:lineRule="auto"/>
              <w:ind w:left="363" w:hanging="284"/>
              <w:contextualSpacing w:val="0"/>
              <w:rPr>
                <w:rFonts w:ascii="Arial" w:hAnsi="Arial" w:cs="Arial"/>
                <w:color w:val="262626" w:themeColor="text1" w:themeTint="D9"/>
              </w:rPr>
            </w:pPr>
            <w:r w:rsidRPr="0063302D">
              <w:rPr>
                <w:rFonts w:ascii="Arial" w:hAnsi="Arial" w:cs="Arial"/>
                <w:color w:val="262626" w:themeColor="text1" w:themeTint="D9"/>
              </w:rPr>
              <w:t>E</w:t>
            </w:r>
            <w:r w:rsidR="00FE5A5D" w:rsidRPr="0063302D">
              <w:rPr>
                <w:rFonts w:ascii="Arial" w:hAnsi="Arial" w:cs="Arial"/>
                <w:color w:val="262626" w:themeColor="text1" w:themeTint="D9"/>
              </w:rPr>
              <w:t>w. wezwania do uzupełnienia lub wyjaśnienia treści wniosków</w:t>
            </w:r>
          </w:p>
          <w:p w14:paraId="69FC550E" w14:textId="7AC6A454" w:rsidR="00FE5A5D" w:rsidRPr="0063302D" w:rsidRDefault="003438B3" w:rsidP="00D73E2E">
            <w:pPr>
              <w:pStyle w:val="Akapitzlist"/>
              <w:numPr>
                <w:ilvl w:val="0"/>
                <w:numId w:val="4"/>
              </w:numPr>
              <w:spacing w:before="40" w:after="40" w:line="312" w:lineRule="auto"/>
              <w:ind w:left="363" w:hanging="284"/>
              <w:contextualSpacing w:val="0"/>
              <w:rPr>
                <w:rFonts w:ascii="Arial" w:hAnsi="Arial" w:cs="Arial"/>
                <w:color w:val="262626" w:themeColor="text1" w:themeTint="D9"/>
              </w:rPr>
            </w:pPr>
            <w:r w:rsidRPr="0063302D">
              <w:rPr>
                <w:rFonts w:ascii="Arial" w:hAnsi="Arial" w:cs="Arial"/>
                <w:color w:val="262626" w:themeColor="text1" w:themeTint="D9"/>
              </w:rPr>
              <w:t>P</w:t>
            </w:r>
            <w:r w:rsidR="00FE5A5D" w:rsidRPr="0063302D">
              <w:rPr>
                <w:rFonts w:ascii="Arial" w:hAnsi="Arial" w:cs="Arial"/>
                <w:color w:val="262626" w:themeColor="text1" w:themeTint="D9"/>
              </w:rPr>
              <w:t>rekwalifikacja (wybór Partnerów Prywatnych, którzy zostaną dopuszczeni do dialogu konkurencyjnego)</w:t>
            </w:r>
            <w:r w:rsidR="00B3159C" w:rsidRPr="0063302D">
              <w:rPr>
                <w:rFonts w:ascii="Arial" w:hAnsi="Arial" w:cs="Arial"/>
                <w:color w:val="262626" w:themeColor="text1" w:themeTint="D9"/>
              </w:rPr>
              <w:t>.</w:t>
            </w:r>
          </w:p>
          <w:p w14:paraId="1057E889" w14:textId="252ACFFA" w:rsidR="00FE5A5D" w:rsidRPr="0063302D" w:rsidRDefault="003438B3" w:rsidP="00D73E2E">
            <w:pPr>
              <w:pStyle w:val="Akapitzlist"/>
              <w:numPr>
                <w:ilvl w:val="0"/>
                <w:numId w:val="4"/>
              </w:numPr>
              <w:spacing w:before="40" w:after="40" w:line="312" w:lineRule="auto"/>
              <w:ind w:left="363" w:hanging="284"/>
              <w:contextualSpacing w:val="0"/>
              <w:rPr>
                <w:rFonts w:ascii="Arial" w:hAnsi="Arial" w:cs="Arial"/>
                <w:color w:val="262626" w:themeColor="text1" w:themeTint="D9"/>
              </w:rPr>
            </w:pPr>
            <w:r w:rsidRPr="0063302D">
              <w:rPr>
                <w:rFonts w:ascii="Arial" w:hAnsi="Arial" w:cs="Arial"/>
                <w:color w:val="262626" w:themeColor="text1" w:themeTint="D9"/>
              </w:rPr>
              <w:t>P</w:t>
            </w:r>
            <w:r w:rsidR="00FE5A5D" w:rsidRPr="0063302D">
              <w:rPr>
                <w:rFonts w:ascii="Arial" w:hAnsi="Arial" w:cs="Arial"/>
                <w:color w:val="262626" w:themeColor="text1" w:themeTint="D9"/>
              </w:rPr>
              <w:t>rzekazanie informacji o podmiotach dopuszczonych do dialogu wraz z zaproszeniami</w:t>
            </w:r>
            <w:r w:rsidR="00C906DB" w:rsidRPr="0063302D">
              <w:rPr>
                <w:rFonts w:ascii="Arial" w:hAnsi="Arial" w:cs="Arial"/>
                <w:color w:val="262626" w:themeColor="text1" w:themeTint="D9"/>
              </w:rPr>
              <w:t>.</w:t>
            </w:r>
          </w:p>
        </w:tc>
        <w:tc>
          <w:tcPr>
            <w:tcW w:w="2174" w:type="dxa"/>
            <w:tcBorders>
              <w:top w:val="single" w:sz="4" w:space="0" w:color="8064A2"/>
              <w:left w:val="single" w:sz="4" w:space="0" w:color="8064A2"/>
              <w:bottom w:val="single" w:sz="4" w:space="0" w:color="8064A2"/>
              <w:right w:val="single" w:sz="4" w:space="0" w:color="8064A2"/>
            </w:tcBorders>
            <w:shd w:val="clear" w:color="auto" w:fill="auto"/>
          </w:tcPr>
          <w:p w14:paraId="17807935" w14:textId="76797233" w:rsidR="00FE5A5D" w:rsidRPr="0063302D" w:rsidRDefault="00FE5A5D" w:rsidP="00D73E2E">
            <w:pPr>
              <w:spacing w:before="40" w:after="40" w:line="312" w:lineRule="auto"/>
              <w:rPr>
                <w:rFonts w:ascii="Arial" w:hAnsi="Arial" w:cs="Arial"/>
                <w:color w:val="262626" w:themeColor="text1" w:themeTint="D9"/>
              </w:rPr>
            </w:pPr>
            <w:r w:rsidRPr="0063302D">
              <w:rPr>
                <w:color w:val="262626" w:themeColor="text1" w:themeTint="D9"/>
              </w:rPr>
              <w:t>XII 202</w:t>
            </w:r>
            <w:r w:rsidR="00C81812" w:rsidRPr="0063302D">
              <w:rPr>
                <w:color w:val="262626" w:themeColor="text1" w:themeTint="D9"/>
              </w:rPr>
              <w:t>6</w:t>
            </w:r>
            <w:r w:rsidRPr="0063302D">
              <w:rPr>
                <w:color w:val="262626" w:themeColor="text1" w:themeTint="D9"/>
              </w:rPr>
              <w:t xml:space="preserve"> – I 202</w:t>
            </w:r>
            <w:r w:rsidR="00463394" w:rsidRPr="0063302D">
              <w:rPr>
                <w:color w:val="262626" w:themeColor="text1" w:themeTint="D9"/>
              </w:rPr>
              <w:t>7</w:t>
            </w:r>
          </w:p>
        </w:tc>
      </w:tr>
      <w:tr w:rsidR="00FE5A5D" w:rsidRPr="0063302D" w14:paraId="5C46DEE0" w14:textId="77777777" w:rsidTr="00C81812">
        <w:tc>
          <w:tcPr>
            <w:tcW w:w="513" w:type="dxa"/>
            <w:tcBorders>
              <w:top w:val="single" w:sz="4" w:space="0" w:color="8064A2"/>
              <w:left w:val="single" w:sz="4" w:space="0" w:color="8064A2"/>
              <w:bottom w:val="single" w:sz="4" w:space="0" w:color="8064A2"/>
              <w:right w:val="single" w:sz="4" w:space="0" w:color="8064A2"/>
            </w:tcBorders>
            <w:shd w:val="clear" w:color="auto" w:fill="B2A1C7"/>
          </w:tcPr>
          <w:p w14:paraId="18C6AEFE" w14:textId="77777777" w:rsidR="00FE5A5D" w:rsidRPr="0063302D" w:rsidRDefault="00FE5A5D" w:rsidP="00D73E2E">
            <w:pPr>
              <w:spacing w:before="40" w:after="40" w:line="312" w:lineRule="auto"/>
              <w:rPr>
                <w:rFonts w:ascii="Arial" w:hAnsi="Arial" w:cs="Arial"/>
                <w:b/>
                <w:color w:val="262626" w:themeColor="text1" w:themeTint="D9"/>
              </w:rPr>
            </w:pPr>
            <w:r w:rsidRPr="0063302D">
              <w:rPr>
                <w:b/>
                <w:color w:val="262626" w:themeColor="text1" w:themeTint="D9"/>
              </w:rPr>
              <w:t>4.</w:t>
            </w:r>
          </w:p>
        </w:tc>
        <w:tc>
          <w:tcPr>
            <w:tcW w:w="6229" w:type="dxa"/>
            <w:tcBorders>
              <w:top w:val="single" w:sz="4" w:space="0" w:color="8064A2"/>
              <w:left w:val="single" w:sz="4" w:space="0" w:color="8064A2"/>
              <w:bottom w:val="single" w:sz="4" w:space="0" w:color="8064A2"/>
              <w:right w:val="single" w:sz="4" w:space="0" w:color="8064A2"/>
            </w:tcBorders>
            <w:shd w:val="clear" w:color="auto" w:fill="auto"/>
          </w:tcPr>
          <w:p w14:paraId="193408AA" w14:textId="77777777" w:rsidR="00FE5A5D" w:rsidRPr="0063302D" w:rsidRDefault="00FE5A5D" w:rsidP="00D73E2E">
            <w:pPr>
              <w:spacing w:before="40" w:after="40" w:line="312" w:lineRule="auto"/>
              <w:rPr>
                <w:rFonts w:ascii="Arial" w:hAnsi="Arial" w:cs="Arial"/>
                <w:color w:val="262626" w:themeColor="text1" w:themeTint="D9"/>
              </w:rPr>
            </w:pPr>
            <w:r w:rsidRPr="0063302D">
              <w:rPr>
                <w:color w:val="262626" w:themeColor="text1" w:themeTint="D9"/>
              </w:rPr>
              <w:t>DIALOG Z PARTNERAMI PRYWATNYMI</w:t>
            </w:r>
          </w:p>
          <w:p w14:paraId="7C3D12AF" w14:textId="2C1EFA33" w:rsidR="00FE5A5D" w:rsidRPr="0063302D" w:rsidRDefault="00C906DB" w:rsidP="00D73E2E">
            <w:pPr>
              <w:pStyle w:val="Akapitzlist"/>
              <w:numPr>
                <w:ilvl w:val="0"/>
                <w:numId w:val="5"/>
              </w:numPr>
              <w:spacing w:before="40" w:after="40" w:line="312" w:lineRule="auto"/>
              <w:ind w:left="363" w:hanging="284"/>
              <w:contextualSpacing w:val="0"/>
              <w:rPr>
                <w:rFonts w:ascii="Arial" w:hAnsi="Arial" w:cs="Arial"/>
                <w:color w:val="262626" w:themeColor="text1" w:themeTint="D9"/>
              </w:rPr>
            </w:pPr>
            <w:r w:rsidRPr="0063302D">
              <w:rPr>
                <w:rFonts w:ascii="Arial" w:hAnsi="Arial" w:cs="Arial"/>
                <w:color w:val="262626" w:themeColor="text1" w:themeTint="D9"/>
              </w:rPr>
              <w:t>S</w:t>
            </w:r>
            <w:r w:rsidR="00FE5A5D" w:rsidRPr="0063302D">
              <w:rPr>
                <w:rFonts w:ascii="Arial" w:hAnsi="Arial" w:cs="Arial"/>
                <w:color w:val="262626" w:themeColor="text1" w:themeTint="D9"/>
              </w:rPr>
              <w:t>potkania w ramach kolejnych rund dialogu, poświęconych poszczególnym aspektom realizacji Przedsięwzięcia (prawnym, ekonomiczno-finansowym, technicznym)</w:t>
            </w:r>
            <w:r w:rsidRPr="0063302D">
              <w:rPr>
                <w:rFonts w:ascii="Arial" w:hAnsi="Arial" w:cs="Arial"/>
                <w:color w:val="262626" w:themeColor="text1" w:themeTint="D9"/>
              </w:rPr>
              <w:t>.</w:t>
            </w:r>
          </w:p>
          <w:p w14:paraId="4E02B4DE" w14:textId="3B71511E" w:rsidR="00FE5A5D" w:rsidRPr="0063302D" w:rsidRDefault="003438B3" w:rsidP="00D73E2E">
            <w:pPr>
              <w:pStyle w:val="Akapitzlist"/>
              <w:numPr>
                <w:ilvl w:val="0"/>
                <w:numId w:val="5"/>
              </w:numPr>
              <w:spacing w:before="40" w:after="40" w:line="312" w:lineRule="auto"/>
              <w:ind w:left="363" w:hanging="284"/>
              <w:contextualSpacing w:val="0"/>
              <w:rPr>
                <w:rFonts w:ascii="Arial" w:hAnsi="Arial" w:cs="Arial"/>
                <w:color w:val="262626" w:themeColor="text1" w:themeTint="D9"/>
              </w:rPr>
            </w:pPr>
            <w:r w:rsidRPr="0063302D">
              <w:rPr>
                <w:rFonts w:ascii="Arial" w:hAnsi="Arial" w:cs="Arial"/>
                <w:color w:val="262626" w:themeColor="text1" w:themeTint="D9"/>
              </w:rPr>
              <w:t>P</w:t>
            </w:r>
            <w:r w:rsidR="00FE5A5D" w:rsidRPr="0063302D">
              <w:rPr>
                <w:rFonts w:ascii="Arial" w:hAnsi="Arial" w:cs="Arial"/>
                <w:color w:val="262626" w:themeColor="text1" w:themeTint="D9"/>
              </w:rPr>
              <w:t>rzygotowanie i aktualizacja dokumentacji postępowania (projekt umowy o PPP, model finansowy, PFU)</w:t>
            </w:r>
            <w:r w:rsidR="00C906DB" w:rsidRPr="0063302D">
              <w:rPr>
                <w:rFonts w:ascii="Arial" w:hAnsi="Arial" w:cs="Arial"/>
                <w:color w:val="262626" w:themeColor="text1" w:themeTint="D9"/>
              </w:rPr>
              <w:t>.</w:t>
            </w:r>
          </w:p>
        </w:tc>
        <w:tc>
          <w:tcPr>
            <w:tcW w:w="2174" w:type="dxa"/>
            <w:tcBorders>
              <w:top w:val="single" w:sz="4" w:space="0" w:color="8064A2"/>
              <w:left w:val="single" w:sz="4" w:space="0" w:color="8064A2"/>
              <w:bottom w:val="single" w:sz="4" w:space="0" w:color="8064A2"/>
              <w:right w:val="single" w:sz="4" w:space="0" w:color="8064A2"/>
            </w:tcBorders>
            <w:shd w:val="clear" w:color="auto" w:fill="auto"/>
          </w:tcPr>
          <w:p w14:paraId="58E174B3" w14:textId="682CB4EE" w:rsidR="00FE5A5D" w:rsidRPr="0063302D" w:rsidRDefault="00FE5A5D" w:rsidP="00D73E2E">
            <w:pPr>
              <w:spacing w:before="40" w:after="40" w:line="312" w:lineRule="auto"/>
              <w:rPr>
                <w:rFonts w:ascii="Arial" w:hAnsi="Arial" w:cs="Arial"/>
                <w:color w:val="262626" w:themeColor="text1" w:themeTint="D9"/>
              </w:rPr>
            </w:pPr>
            <w:r w:rsidRPr="0063302D">
              <w:rPr>
                <w:color w:val="262626" w:themeColor="text1" w:themeTint="D9"/>
              </w:rPr>
              <w:t>I 202</w:t>
            </w:r>
            <w:r w:rsidR="00C81812" w:rsidRPr="0063302D">
              <w:rPr>
                <w:color w:val="262626" w:themeColor="text1" w:themeTint="D9"/>
              </w:rPr>
              <w:t>7</w:t>
            </w:r>
            <w:r w:rsidRPr="0063302D">
              <w:rPr>
                <w:color w:val="262626" w:themeColor="text1" w:themeTint="D9"/>
              </w:rPr>
              <w:t xml:space="preserve"> – X 202</w:t>
            </w:r>
            <w:r w:rsidR="00C81812" w:rsidRPr="0063302D">
              <w:rPr>
                <w:color w:val="262626" w:themeColor="text1" w:themeTint="D9"/>
              </w:rPr>
              <w:t>7</w:t>
            </w:r>
          </w:p>
        </w:tc>
      </w:tr>
      <w:tr w:rsidR="00FE5A5D" w:rsidRPr="0063302D" w14:paraId="266B77F2" w14:textId="77777777" w:rsidTr="00C81812">
        <w:tc>
          <w:tcPr>
            <w:tcW w:w="513" w:type="dxa"/>
            <w:tcBorders>
              <w:top w:val="single" w:sz="4" w:space="0" w:color="8064A2"/>
              <w:left w:val="single" w:sz="4" w:space="0" w:color="8064A2"/>
              <w:bottom w:val="single" w:sz="4" w:space="0" w:color="8064A2"/>
              <w:right w:val="single" w:sz="4" w:space="0" w:color="8064A2"/>
            </w:tcBorders>
            <w:shd w:val="clear" w:color="auto" w:fill="B2A1C7"/>
          </w:tcPr>
          <w:p w14:paraId="25E12E23" w14:textId="77777777" w:rsidR="00FE5A5D" w:rsidRPr="0063302D" w:rsidRDefault="00FE5A5D" w:rsidP="00D73E2E">
            <w:pPr>
              <w:spacing w:before="40" w:after="40" w:line="312" w:lineRule="auto"/>
              <w:rPr>
                <w:rFonts w:ascii="Arial" w:hAnsi="Arial" w:cs="Arial"/>
                <w:b/>
                <w:color w:val="262626" w:themeColor="text1" w:themeTint="D9"/>
              </w:rPr>
            </w:pPr>
            <w:r w:rsidRPr="0063302D">
              <w:rPr>
                <w:b/>
                <w:color w:val="262626" w:themeColor="text1" w:themeTint="D9"/>
              </w:rPr>
              <w:t>5.</w:t>
            </w:r>
          </w:p>
        </w:tc>
        <w:tc>
          <w:tcPr>
            <w:tcW w:w="6229" w:type="dxa"/>
            <w:tcBorders>
              <w:top w:val="single" w:sz="4" w:space="0" w:color="8064A2"/>
              <w:left w:val="single" w:sz="4" w:space="0" w:color="8064A2"/>
              <w:bottom w:val="single" w:sz="4" w:space="0" w:color="8064A2"/>
              <w:right w:val="single" w:sz="4" w:space="0" w:color="8064A2"/>
            </w:tcBorders>
            <w:shd w:val="clear" w:color="auto" w:fill="auto"/>
          </w:tcPr>
          <w:p w14:paraId="4AB3CABB" w14:textId="77777777" w:rsidR="00FE5A5D" w:rsidRPr="0063302D" w:rsidRDefault="00FE5A5D" w:rsidP="00D73E2E">
            <w:pPr>
              <w:spacing w:before="40" w:after="40" w:line="312" w:lineRule="auto"/>
              <w:rPr>
                <w:rFonts w:ascii="Arial" w:hAnsi="Arial" w:cs="Arial"/>
                <w:color w:val="262626" w:themeColor="text1" w:themeTint="D9"/>
              </w:rPr>
            </w:pPr>
            <w:r w:rsidRPr="0063302D">
              <w:rPr>
                <w:color w:val="262626" w:themeColor="text1" w:themeTint="D9"/>
              </w:rPr>
              <w:t>SKŁADANIE OFERT</w:t>
            </w:r>
          </w:p>
        </w:tc>
        <w:tc>
          <w:tcPr>
            <w:tcW w:w="2174" w:type="dxa"/>
            <w:tcBorders>
              <w:top w:val="single" w:sz="4" w:space="0" w:color="8064A2"/>
              <w:left w:val="single" w:sz="4" w:space="0" w:color="8064A2"/>
              <w:bottom w:val="single" w:sz="4" w:space="0" w:color="8064A2"/>
              <w:right w:val="single" w:sz="4" w:space="0" w:color="8064A2"/>
            </w:tcBorders>
            <w:shd w:val="clear" w:color="auto" w:fill="auto"/>
          </w:tcPr>
          <w:p w14:paraId="6E7555DA" w14:textId="4910EF57" w:rsidR="00FE5A5D" w:rsidRPr="0063302D" w:rsidRDefault="00FE5A5D" w:rsidP="00D73E2E">
            <w:pPr>
              <w:spacing w:before="40" w:after="40" w:line="312" w:lineRule="auto"/>
              <w:rPr>
                <w:rFonts w:ascii="Arial" w:hAnsi="Arial" w:cs="Arial"/>
                <w:color w:val="262626" w:themeColor="text1" w:themeTint="D9"/>
              </w:rPr>
            </w:pPr>
            <w:r w:rsidRPr="0063302D">
              <w:rPr>
                <w:color w:val="262626" w:themeColor="text1" w:themeTint="D9"/>
              </w:rPr>
              <w:t>XI 202</w:t>
            </w:r>
            <w:r w:rsidR="00C81812" w:rsidRPr="0063302D">
              <w:rPr>
                <w:color w:val="262626" w:themeColor="text1" w:themeTint="D9"/>
              </w:rPr>
              <w:t>7</w:t>
            </w:r>
          </w:p>
        </w:tc>
      </w:tr>
      <w:tr w:rsidR="00FE5A5D" w:rsidRPr="006127AE" w14:paraId="24884414" w14:textId="77777777" w:rsidTr="00C81812">
        <w:tc>
          <w:tcPr>
            <w:tcW w:w="513" w:type="dxa"/>
            <w:tcBorders>
              <w:top w:val="single" w:sz="4" w:space="0" w:color="8064A2"/>
              <w:left w:val="single" w:sz="4" w:space="0" w:color="8064A2"/>
              <w:bottom w:val="single" w:sz="4" w:space="0" w:color="8064A2"/>
              <w:right w:val="single" w:sz="4" w:space="0" w:color="8064A2"/>
            </w:tcBorders>
            <w:shd w:val="clear" w:color="auto" w:fill="B2A1C7"/>
          </w:tcPr>
          <w:p w14:paraId="03E53A30" w14:textId="77777777" w:rsidR="00FE5A5D" w:rsidRPr="0063302D" w:rsidRDefault="00FE5A5D" w:rsidP="00D73E2E">
            <w:pPr>
              <w:spacing w:before="40" w:after="40" w:line="312" w:lineRule="auto"/>
              <w:rPr>
                <w:rFonts w:ascii="Arial" w:hAnsi="Arial" w:cs="Arial"/>
                <w:b/>
                <w:color w:val="262626" w:themeColor="text1" w:themeTint="D9"/>
              </w:rPr>
            </w:pPr>
            <w:r w:rsidRPr="0063302D">
              <w:rPr>
                <w:b/>
                <w:color w:val="262626" w:themeColor="text1" w:themeTint="D9"/>
              </w:rPr>
              <w:t>6.</w:t>
            </w:r>
          </w:p>
        </w:tc>
        <w:tc>
          <w:tcPr>
            <w:tcW w:w="6229" w:type="dxa"/>
            <w:tcBorders>
              <w:top w:val="single" w:sz="4" w:space="0" w:color="8064A2"/>
              <w:left w:val="single" w:sz="4" w:space="0" w:color="8064A2"/>
              <w:bottom w:val="single" w:sz="4" w:space="0" w:color="8064A2"/>
              <w:right w:val="single" w:sz="4" w:space="0" w:color="8064A2"/>
            </w:tcBorders>
            <w:shd w:val="clear" w:color="auto" w:fill="auto"/>
            <w:vAlign w:val="center"/>
          </w:tcPr>
          <w:p w14:paraId="0BF5EA8E" w14:textId="77777777" w:rsidR="00FE5A5D" w:rsidRPr="0063302D" w:rsidRDefault="00FE5A5D" w:rsidP="00D73E2E">
            <w:pPr>
              <w:spacing w:before="40" w:after="40" w:line="312" w:lineRule="auto"/>
              <w:rPr>
                <w:rFonts w:ascii="Arial" w:hAnsi="Arial" w:cs="Arial"/>
                <w:color w:val="262626" w:themeColor="text1" w:themeTint="D9"/>
                <w:sz w:val="24"/>
              </w:rPr>
            </w:pPr>
            <w:r w:rsidRPr="0063302D">
              <w:rPr>
                <w:color w:val="262626" w:themeColor="text1" w:themeTint="D9"/>
              </w:rPr>
              <w:t>OCENA OFERT, WYBÓR OFERTY NAJKORZYSTNIEJSZEJ</w:t>
            </w:r>
          </w:p>
          <w:p w14:paraId="7433F604" w14:textId="0541B688" w:rsidR="00FE5A5D" w:rsidRPr="0063302D" w:rsidRDefault="00C906DB" w:rsidP="00D73E2E">
            <w:pPr>
              <w:pStyle w:val="Akapitzlist"/>
              <w:numPr>
                <w:ilvl w:val="0"/>
                <w:numId w:val="6"/>
              </w:numPr>
              <w:spacing w:before="40" w:after="40" w:line="312" w:lineRule="auto"/>
              <w:ind w:left="363" w:hanging="284"/>
              <w:contextualSpacing w:val="0"/>
              <w:rPr>
                <w:rFonts w:ascii="Arial" w:hAnsi="Arial" w:cs="Arial"/>
                <w:color w:val="262626" w:themeColor="text1" w:themeTint="D9"/>
              </w:rPr>
            </w:pPr>
            <w:r w:rsidRPr="0063302D">
              <w:rPr>
                <w:rFonts w:ascii="Arial" w:hAnsi="Arial" w:cs="Arial"/>
                <w:color w:val="262626" w:themeColor="text1" w:themeTint="D9"/>
              </w:rPr>
              <w:t>B</w:t>
            </w:r>
            <w:r w:rsidR="00FE5A5D" w:rsidRPr="0063302D">
              <w:rPr>
                <w:rFonts w:ascii="Arial" w:hAnsi="Arial" w:cs="Arial"/>
                <w:color w:val="262626" w:themeColor="text1" w:themeTint="D9"/>
              </w:rPr>
              <w:t>adanie i ocena ofert</w:t>
            </w:r>
            <w:r w:rsidRPr="0063302D">
              <w:rPr>
                <w:rFonts w:ascii="Arial" w:hAnsi="Arial" w:cs="Arial"/>
                <w:color w:val="262626" w:themeColor="text1" w:themeTint="D9"/>
              </w:rPr>
              <w:t>.</w:t>
            </w:r>
          </w:p>
          <w:p w14:paraId="0871ECA5" w14:textId="45042F96" w:rsidR="00FE5A5D" w:rsidRPr="0063302D" w:rsidRDefault="00C906DB" w:rsidP="00D73E2E">
            <w:pPr>
              <w:pStyle w:val="Akapitzlist"/>
              <w:numPr>
                <w:ilvl w:val="0"/>
                <w:numId w:val="6"/>
              </w:numPr>
              <w:spacing w:before="40" w:after="40" w:line="312" w:lineRule="auto"/>
              <w:ind w:left="363" w:hanging="284"/>
              <w:contextualSpacing w:val="0"/>
              <w:rPr>
                <w:rFonts w:ascii="Arial" w:hAnsi="Arial" w:cs="Arial"/>
                <w:color w:val="262626" w:themeColor="text1" w:themeTint="D9"/>
              </w:rPr>
            </w:pPr>
            <w:r w:rsidRPr="0063302D">
              <w:rPr>
                <w:rFonts w:ascii="Arial" w:hAnsi="Arial" w:cs="Arial"/>
                <w:color w:val="262626" w:themeColor="text1" w:themeTint="D9"/>
              </w:rPr>
              <w:t>E</w:t>
            </w:r>
            <w:r w:rsidR="00FE5A5D" w:rsidRPr="0063302D">
              <w:rPr>
                <w:rFonts w:ascii="Arial" w:hAnsi="Arial" w:cs="Arial"/>
                <w:color w:val="262626" w:themeColor="text1" w:themeTint="D9"/>
              </w:rPr>
              <w:t>w. wezwania do wyjaśnienia treści ofert</w:t>
            </w:r>
            <w:r w:rsidRPr="0063302D">
              <w:rPr>
                <w:rFonts w:ascii="Arial" w:hAnsi="Arial" w:cs="Arial"/>
                <w:color w:val="262626" w:themeColor="text1" w:themeTint="D9"/>
              </w:rPr>
              <w:t>.</w:t>
            </w:r>
          </w:p>
          <w:p w14:paraId="15902CB8" w14:textId="4CA25F77" w:rsidR="00FE5A5D" w:rsidRPr="0063302D" w:rsidRDefault="00C906DB" w:rsidP="00D73E2E">
            <w:pPr>
              <w:pStyle w:val="Akapitzlist"/>
              <w:numPr>
                <w:ilvl w:val="0"/>
                <w:numId w:val="6"/>
              </w:numPr>
              <w:spacing w:before="40" w:after="40" w:line="312" w:lineRule="auto"/>
              <w:ind w:left="363" w:hanging="284"/>
              <w:contextualSpacing w:val="0"/>
              <w:rPr>
                <w:rFonts w:ascii="Arial" w:hAnsi="Arial" w:cs="Arial"/>
                <w:color w:val="262626" w:themeColor="text1" w:themeTint="D9"/>
              </w:rPr>
            </w:pPr>
            <w:r w:rsidRPr="0063302D">
              <w:rPr>
                <w:rFonts w:ascii="Arial" w:hAnsi="Arial" w:cs="Arial"/>
                <w:color w:val="262626" w:themeColor="text1" w:themeTint="D9"/>
              </w:rPr>
              <w:lastRenderedPageBreak/>
              <w:t>W</w:t>
            </w:r>
            <w:r w:rsidR="00FE5A5D" w:rsidRPr="0063302D">
              <w:rPr>
                <w:rFonts w:ascii="Arial" w:hAnsi="Arial" w:cs="Arial"/>
                <w:color w:val="262626" w:themeColor="text1" w:themeTint="D9"/>
              </w:rPr>
              <w:t>ybór oferty najkorzystniejszej</w:t>
            </w:r>
            <w:r w:rsidRPr="0063302D">
              <w:rPr>
                <w:rFonts w:ascii="Arial" w:hAnsi="Arial" w:cs="Arial"/>
                <w:color w:val="262626" w:themeColor="text1" w:themeTint="D9"/>
              </w:rPr>
              <w:t>.</w:t>
            </w:r>
          </w:p>
        </w:tc>
        <w:tc>
          <w:tcPr>
            <w:tcW w:w="2174" w:type="dxa"/>
            <w:tcBorders>
              <w:top w:val="single" w:sz="4" w:space="0" w:color="8064A2"/>
              <w:left w:val="single" w:sz="4" w:space="0" w:color="8064A2"/>
              <w:bottom w:val="single" w:sz="4" w:space="0" w:color="8064A2"/>
              <w:right w:val="single" w:sz="4" w:space="0" w:color="8064A2"/>
            </w:tcBorders>
            <w:shd w:val="clear" w:color="auto" w:fill="auto"/>
          </w:tcPr>
          <w:p w14:paraId="571039DA" w14:textId="7BAB1CEF" w:rsidR="00FE5A5D" w:rsidRPr="00D73E2E" w:rsidRDefault="00FE5A5D" w:rsidP="00D73E2E">
            <w:pPr>
              <w:spacing w:before="40" w:after="40" w:line="312" w:lineRule="auto"/>
              <w:rPr>
                <w:rFonts w:ascii="Arial" w:hAnsi="Arial" w:cs="Arial"/>
                <w:color w:val="262626" w:themeColor="text1" w:themeTint="D9"/>
              </w:rPr>
            </w:pPr>
            <w:r w:rsidRPr="0063302D">
              <w:rPr>
                <w:color w:val="262626" w:themeColor="text1" w:themeTint="D9"/>
              </w:rPr>
              <w:lastRenderedPageBreak/>
              <w:t>XII 202</w:t>
            </w:r>
            <w:r w:rsidR="00C81812" w:rsidRPr="0063302D">
              <w:rPr>
                <w:color w:val="262626" w:themeColor="text1" w:themeTint="D9"/>
              </w:rPr>
              <w:t>7</w:t>
            </w:r>
          </w:p>
        </w:tc>
      </w:tr>
    </w:tbl>
    <w:p w14:paraId="35F5899D" w14:textId="77777777" w:rsidR="00D00B32" w:rsidRPr="00001F4D" w:rsidRDefault="00D00B32" w:rsidP="00AC0ECC">
      <w:pPr>
        <w:spacing w:before="120" w:after="240" w:line="360" w:lineRule="auto"/>
      </w:pPr>
    </w:p>
    <w:sectPr w:rsidR="00D00B32" w:rsidRPr="00001F4D" w:rsidSect="00E62463">
      <w:headerReference w:type="default" r:id="rId20"/>
      <w:footerReference w:type="default" r:id="rId21"/>
      <w:headerReference w:type="first" r:id="rId22"/>
      <w:type w:val="continuous"/>
      <w:pgSz w:w="11909" w:h="16834"/>
      <w:pgMar w:top="1985" w:right="1134" w:bottom="1985" w:left="1134" w:header="720" w:footer="720" w:gutter="0"/>
      <w:pgNumType w:start="0"/>
      <w:cols w:space="708"/>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993DF7F" w14:textId="77777777" w:rsidR="00B61B76" w:rsidRDefault="00B61B76">
      <w:pPr>
        <w:spacing w:line="240" w:lineRule="auto"/>
      </w:pPr>
      <w:r>
        <w:separator/>
      </w:r>
    </w:p>
    <w:p w14:paraId="58F1D3AB" w14:textId="77777777" w:rsidR="00B61B76" w:rsidRDefault="00B61B76"/>
  </w:endnote>
  <w:endnote w:type="continuationSeparator" w:id="0">
    <w:p w14:paraId="78CA5A6B" w14:textId="77777777" w:rsidR="00B61B76" w:rsidRDefault="00B61B76">
      <w:pPr>
        <w:spacing w:line="240" w:lineRule="auto"/>
      </w:pPr>
      <w:r>
        <w:continuationSeparator/>
      </w:r>
    </w:p>
    <w:p w14:paraId="05FBA5A6" w14:textId="77777777" w:rsidR="00B61B76" w:rsidRDefault="00B61B7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EE"/>
    <w:family w:val="swiss"/>
    <w:pitch w:val="variable"/>
    <w:sig w:usb0="E0002A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Bookman Old Style">
    <w:panose1 w:val="02050604050505020204"/>
    <w:charset w:val="EE"/>
    <w:family w:val="roman"/>
    <w:pitch w:val="variable"/>
    <w:sig w:usb0="00000287" w:usb1="00000000" w:usb2="00000000" w:usb3="00000000" w:csb0="0000009F" w:csb1="00000000"/>
  </w:font>
  <w:font w:name="Lucida Sans Unicode">
    <w:panose1 w:val="020B0602030504020204"/>
    <w:charset w:val="EE"/>
    <w:family w:val="swiss"/>
    <w:pitch w:val="variable"/>
    <w:sig w:usb0="80000AFF" w:usb1="0000396B" w:usb2="00000000" w:usb3="00000000" w:csb0="000000B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Arial Narrow">
    <w:panose1 w:val="020B0606020202030204"/>
    <w:charset w:val="EE"/>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D78A50" w14:textId="77777777" w:rsidR="00FF6667" w:rsidRDefault="00FF6667">
    <w:pPr>
      <w:pStyle w:val="Stopka"/>
      <w:jc w:val="right"/>
    </w:pPr>
    <w:r>
      <w:t xml:space="preserve">Strona | </w:t>
    </w:r>
    <w:r>
      <w:rPr>
        <w:noProof/>
      </w:rPr>
      <w:fldChar w:fldCharType="begin"/>
    </w:r>
    <w:r>
      <w:rPr>
        <w:noProof/>
      </w:rPr>
      <w:instrText xml:space="preserve"> PAGE   \* MERGEFORMAT </w:instrText>
    </w:r>
    <w:r>
      <w:rPr>
        <w:noProof/>
      </w:rPr>
      <w:fldChar w:fldCharType="separate"/>
    </w:r>
    <w:r w:rsidR="00AA052B">
      <w:rPr>
        <w:noProof/>
      </w:rPr>
      <w:t>1</w:t>
    </w:r>
    <w:r>
      <w:rPr>
        <w:noProof/>
      </w:rPr>
      <w:fldChar w:fldCharType="end"/>
    </w:r>
    <w:r>
      <w:t xml:space="preserve"> </w:t>
    </w:r>
  </w:p>
  <w:p w14:paraId="6CE1E93D" w14:textId="6C8C283D" w:rsidR="00FF6667" w:rsidRDefault="00FF6667">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8CA0D73" w14:textId="77777777" w:rsidR="00B61B76" w:rsidRDefault="00B61B76">
      <w:pPr>
        <w:spacing w:line="240" w:lineRule="auto"/>
      </w:pPr>
      <w:r>
        <w:separator/>
      </w:r>
    </w:p>
    <w:p w14:paraId="6A72CDA4" w14:textId="77777777" w:rsidR="00B61B76" w:rsidRDefault="00B61B76"/>
  </w:footnote>
  <w:footnote w:type="continuationSeparator" w:id="0">
    <w:p w14:paraId="50D20C59" w14:textId="77777777" w:rsidR="00B61B76" w:rsidRDefault="00B61B76">
      <w:pPr>
        <w:spacing w:line="240" w:lineRule="auto"/>
      </w:pPr>
      <w:r>
        <w:continuationSeparator/>
      </w:r>
    </w:p>
    <w:p w14:paraId="2530A20D" w14:textId="77777777" w:rsidR="00B61B76" w:rsidRDefault="00B61B76"/>
  </w:footnote>
  <w:footnote w:id="1">
    <w:p w14:paraId="7F67DE74" w14:textId="4BBF6AEF" w:rsidR="00FF6667" w:rsidRPr="00323697" w:rsidRDefault="00FF6667" w:rsidP="00FF4C56">
      <w:pPr>
        <w:pStyle w:val="Default"/>
        <w:rPr>
          <w:rFonts w:ascii="Arial" w:eastAsia="Arial" w:hAnsi="Arial" w:cs="Arial"/>
          <w:sz w:val="16"/>
          <w:szCs w:val="16"/>
        </w:rPr>
      </w:pPr>
      <w:r w:rsidRPr="00323697">
        <w:rPr>
          <w:rStyle w:val="Odwoanieprzypisudolnego"/>
          <w:rFonts w:ascii="Arial" w:hAnsi="Arial" w:cs="Arial"/>
          <w:sz w:val="16"/>
          <w:szCs w:val="16"/>
        </w:rPr>
        <w:footnoteRef/>
      </w:r>
      <w:r w:rsidRPr="00323697">
        <w:rPr>
          <w:rFonts w:ascii="Arial" w:hAnsi="Arial" w:cs="Arial"/>
          <w:sz w:val="16"/>
          <w:szCs w:val="16"/>
        </w:rPr>
        <w:t xml:space="preserve"> Ustawa o partnerstwie publiczno-prywatnym </w:t>
      </w:r>
      <w:r w:rsidRPr="00C83D7C">
        <w:rPr>
          <w:rFonts w:ascii="Arial" w:hAnsi="Arial" w:cs="Arial"/>
          <w:sz w:val="16"/>
          <w:szCs w:val="16"/>
        </w:rPr>
        <w:t xml:space="preserve">z dnia 19 grudnia 2008 r. </w:t>
      </w:r>
      <w:r w:rsidRPr="00323697">
        <w:rPr>
          <w:rFonts w:ascii="Arial" w:hAnsi="Arial" w:cs="Arial"/>
          <w:sz w:val="16"/>
          <w:szCs w:val="16"/>
        </w:rPr>
        <w:t>(</w:t>
      </w:r>
      <w:r w:rsidRPr="00323697">
        <w:rPr>
          <w:rFonts w:ascii="Arial" w:eastAsia="Arial" w:hAnsi="Arial" w:cs="Arial"/>
          <w:sz w:val="16"/>
          <w:szCs w:val="16"/>
        </w:rPr>
        <w:t xml:space="preserve"> </w:t>
      </w:r>
      <w:r w:rsidR="001A6A69">
        <w:rPr>
          <w:rFonts w:ascii="Arial" w:eastAsia="Arial" w:hAnsi="Arial" w:cs="Arial"/>
          <w:sz w:val="16"/>
          <w:szCs w:val="16"/>
        </w:rPr>
        <w:t>tj.</w:t>
      </w:r>
      <w:r w:rsidRPr="00323697">
        <w:rPr>
          <w:rFonts w:ascii="Arial" w:eastAsia="Arial" w:hAnsi="Arial" w:cs="Arial"/>
          <w:sz w:val="16"/>
          <w:szCs w:val="16"/>
        </w:rPr>
        <w:t xml:space="preserve"> Dz. U. z 2023 r. poz. 1637).</w:t>
      </w:r>
    </w:p>
  </w:footnote>
  <w:footnote w:id="2">
    <w:p w14:paraId="4ECA1A6A" w14:textId="75DB68E3" w:rsidR="00FF6667" w:rsidRPr="00323697" w:rsidRDefault="00FF6667" w:rsidP="00C83D7C">
      <w:pPr>
        <w:pStyle w:val="Nagwek2"/>
        <w:spacing w:line="240" w:lineRule="auto"/>
        <w:rPr>
          <w:rFonts w:eastAsia="Times New Roman"/>
          <w:b/>
          <w:bCs/>
          <w:sz w:val="16"/>
          <w:szCs w:val="16"/>
          <w:lang w:val="pl-PL"/>
        </w:rPr>
      </w:pPr>
      <w:r w:rsidRPr="00323697">
        <w:rPr>
          <w:rStyle w:val="Odwoanieprzypisudolnego"/>
          <w:sz w:val="16"/>
          <w:szCs w:val="16"/>
        </w:rPr>
        <w:footnoteRef/>
      </w:r>
      <w:r w:rsidRPr="00323697">
        <w:rPr>
          <w:sz w:val="16"/>
          <w:szCs w:val="16"/>
        </w:rPr>
        <w:t xml:space="preserve"> Ustawa </w:t>
      </w:r>
      <w:r w:rsidRPr="00323697">
        <w:rPr>
          <w:rFonts w:eastAsia="Times New Roman"/>
          <w:sz w:val="16"/>
          <w:szCs w:val="16"/>
          <w:lang w:val="pl-PL"/>
        </w:rPr>
        <w:t>z dnia 11 września 2019 r. - Prawo zamówień publicznych</w:t>
      </w:r>
      <w:r w:rsidRPr="00323697">
        <w:rPr>
          <w:sz w:val="16"/>
          <w:szCs w:val="16"/>
        </w:rPr>
        <w:t xml:space="preserve"> (</w:t>
      </w:r>
      <w:r w:rsidR="001A6A69">
        <w:rPr>
          <w:color w:val="000000"/>
          <w:sz w:val="16"/>
          <w:szCs w:val="16"/>
        </w:rPr>
        <w:t>tj.</w:t>
      </w:r>
      <w:r w:rsidRPr="00323697">
        <w:rPr>
          <w:color w:val="000000"/>
          <w:sz w:val="16"/>
          <w:szCs w:val="16"/>
        </w:rPr>
        <w:t xml:space="preserve"> Dz. U. z 2023 r. poz. 1605, 1720).</w:t>
      </w:r>
    </w:p>
  </w:footnote>
  <w:footnote w:id="3">
    <w:p w14:paraId="51AC7AD5" w14:textId="77777777" w:rsidR="00FF6667" w:rsidRPr="003E4011" w:rsidRDefault="00FF6667" w:rsidP="009A3E0D">
      <w:pPr>
        <w:pStyle w:val="Tekstprzypisudolnego"/>
        <w:rPr>
          <w:rFonts w:asciiTheme="majorHAnsi" w:hAnsiTheme="majorHAnsi" w:cstheme="majorHAnsi"/>
          <w:sz w:val="18"/>
          <w:szCs w:val="18"/>
        </w:rPr>
      </w:pPr>
      <w:r w:rsidRPr="003E4011">
        <w:rPr>
          <w:rStyle w:val="Odwoanieprzypisudolnego"/>
          <w:rFonts w:asciiTheme="majorHAnsi" w:hAnsiTheme="majorHAnsi" w:cstheme="majorHAnsi"/>
          <w:sz w:val="18"/>
          <w:szCs w:val="18"/>
        </w:rPr>
        <w:footnoteRef/>
      </w:r>
      <w:r w:rsidRPr="003E4011">
        <w:rPr>
          <w:rFonts w:asciiTheme="majorHAnsi" w:hAnsiTheme="majorHAnsi" w:cstheme="majorHAnsi"/>
          <w:sz w:val="18"/>
          <w:szCs w:val="18"/>
        </w:rPr>
        <w:t xml:space="preserve"> Questing - rodzaj gry polegającej na odkrywaniu dziedzictwa miejsca poprzez przemierzanie nieoznakowanych szlaków, którymi można wędrować kierując się informacjami zawartymi we wskazówkach, zagadkach logicznych, historycznych i terenowych. Zobacz: </w:t>
      </w:r>
      <w:hyperlink r:id="rId1" w:history="1">
        <w:r w:rsidRPr="003E4011">
          <w:rPr>
            <w:rStyle w:val="Hipercze"/>
            <w:rFonts w:asciiTheme="majorHAnsi" w:hAnsiTheme="majorHAnsi" w:cstheme="majorHAnsi"/>
            <w:sz w:val="18"/>
            <w:szCs w:val="18"/>
          </w:rPr>
          <w:t>http://questing.pl</w:t>
        </w:r>
      </w:hyperlink>
      <w:r w:rsidRPr="003E4011">
        <w:rPr>
          <w:rFonts w:asciiTheme="majorHAnsi" w:hAnsiTheme="majorHAnsi" w:cstheme="majorHAnsi"/>
          <w:sz w:val="18"/>
          <w:szCs w:val="18"/>
        </w:rPr>
        <w:t xml:space="preserve"> </w:t>
      </w:r>
    </w:p>
  </w:footnote>
  <w:footnote w:id="4">
    <w:p w14:paraId="7D98AE0A" w14:textId="7D53C818" w:rsidR="00FF6667" w:rsidRPr="003E4011" w:rsidRDefault="00FF6667" w:rsidP="002352F5">
      <w:pPr>
        <w:pStyle w:val="Default"/>
        <w:rPr>
          <w:rFonts w:ascii="Calibri" w:eastAsia="Arial" w:hAnsi="Calibri" w:cs="Calibri"/>
          <w:sz w:val="16"/>
          <w:szCs w:val="16"/>
        </w:rPr>
      </w:pPr>
      <w:r w:rsidRPr="003E4011">
        <w:rPr>
          <w:rStyle w:val="Odwoanieprzypisudolnego"/>
          <w:rFonts w:ascii="Calibri" w:hAnsi="Calibri" w:cs="Calibri"/>
          <w:sz w:val="16"/>
          <w:szCs w:val="16"/>
        </w:rPr>
        <w:footnoteRef/>
      </w:r>
      <w:r w:rsidRPr="003E4011">
        <w:rPr>
          <w:rFonts w:ascii="Calibri" w:hAnsi="Calibri" w:cs="Calibri"/>
          <w:sz w:val="16"/>
          <w:szCs w:val="16"/>
        </w:rPr>
        <w:t xml:space="preserve"> Ustawa o partnerstwie publiczno-prywatnym z dnia 19 grudnia 2008 r. (</w:t>
      </w:r>
      <w:r w:rsidRPr="003E4011">
        <w:rPr>
          <w:rFonts w:ascii="Calibri" w:eastAsia="Arial" w:hAnsi="Calibri" w:cs="Calibri"/>
          <w:sz w:val="16"/>
          <w:szCs w:val="16"/>
        </w:rPr>
        <w:t xml:space="preserve"> </w:t>
      </w:r>
      <w:r w:rsidR="001A6A69" w:rsidRPr="003E4011">
        <w:rPr>
          <w:rFonts w:ascii="Calibri" w:eastAsia="Arial" w:hAnsi="Calibri" w:cs="Calibri"/>
          <w:sz w:val="16"/>
          <w:szCs w:val="16"/>
        </w:rPr>
        <w:t>tj.</w:t>
      </w:r>
      <w:r w:rsidRPr="003E4011">
        <w:rPr>
          <w:rFonts w:ascii="Calibri" w:eastAsia="Arial" w:hAnsi="Calibri" w:cs="Calibri"/>
          <w:sz w:val="16"/>
          <w:szCs w:val="16"/>
        </w:rPr>
        <w:t xml:space="preserve"> Dz. U. z 2023 r. poz. 1637).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8A923E" w14:textId="30A4CC92" w:rsidR="00FF6667" w:rsidRPr="006F76A0" w:rsidRDefault="00FF6667" w:rsidP="00FF6667">
    <w:pPr>
      <w:pStyle w:val="Nagwek"/>
      <w:spacing w:before="360" w:after="240"/>
      <w:jc w:val="center"/>
      <w:rPr>
        <w:rFonts w:ascii="Arial" w:hAnsi="Arial" w:cs="Arial"/>
      </w:rPr>
    </w:pPr>
    <w:r w:rsidRPr="00D616B6">
      <w:rPr>
        <w:rFonts w:ascii="Arial" w:hAnsi="Arial" w:cs="Arial"/>
      </w:rPr>
      <w:t xml:space="preserve"> </w:t>
    </w:r>
  </w:p>
  <w:p w14:paraId="79195120" w14:textId="78571818" w:rsidR="00FF6667" w:rsidRPr="00600072" w:rsidRDefault="00FF6667" w:rsidP="00FF6667">
    <w:pPr>
      <w:pStyle w:val="Nagwek"/>
    </w:pPr>
    <w:r>
      <w:rPr>
        <w:noProof/>
      </w:rPr>
      <w:drawing>
        <wp:anchor distT="0" distB="0" distL="0" distR="0" simplePos="0" relativeHeight="251684864" behindDoc="1" locked="0" layoutInCell="1" hidden="0" allowOverlap="1" wp14:anchorId="3CDC9D54" wp14:editId="2FE3EE54">
          <wp:simplePos x="0" y="0"/>
          <wp:positionH relativeFrom="margin">
            <wp:posOffset>-709295</wp:posOffset>
          </wp:positionH>
          <wp:positionV relativeFrom="page">
            <wp:posOffset>0</wp:posOffset>
          </wp:positionV>
          <wp:extent cx="7548305" cy="10676515"/>
          <wp:effectExtent l="0" t="0" r="0" b="0"/>
          <wp:wrapNone/>
          <wp:docPr id="91798262" name="Obraz 91798262" descr="Obraz zawierający zrzut ekranu&#10;&#10;Opis wygenerowany automatycznie"/>
          <wp:cNvGraphicFramePr/>
          <a:graphic xmlns:a="http://schemas.openxmlformats.org/drawingml/2006/main">
            <a:graphicData uri="http://schemas.openxmlformats.org/drawingml/2006/picture">
              <pic:pic xmlns:pic="http://schemas.openxmlformats.org/drawingml/2006/picture">
                <pic:nvPicPr>
                  <pic:cNvPr id="1508449594" name="Obraz 1508449594" descr="Obraz zawierający zrzut ekranu&#10;&#10;Opis wygenerowany automatycznie"/>
                  <pic:cNvPicPr preferRelativeResize="0"/>
                </pic:nvPicPr>
                <pic:blipFill>
                  <a:blip r:embed="rId1"/>
                  <a:srcRect/>
                  <a:stretch>
                    <a:fillRect/>
                  </a:stretch>
                </pic:blipFill>
                <pic:spPr>
                  <a:xfrm>
                    <a:off x="0" y="0"/>
                    <a:ext cx="7548305" cy="10676515"/>
                  </a:xfrm>
                  <a:prstGeom prst="rect">
                    <a:avLst/>
                  </a:prstGeom>
                  <a:ln/>
                </pic:spPr>
              </pic:pic>
            </a:graphicData>
          </a:graphic>
          <wp14:sizeRelH relativeFrom="margin">
            <wp14:pctWidth>0</wp14:pctWidth>
          </wp14:sizeRelH>
        </wp:anchor>
      </w:drawing>
    </w:r>
    <w:r w:rsidDel="00C27D5E">
      <w:rPr>
        <w:rFonts w:ascii="Arial" w:hAnsi="Arial" w:cs="Arial"/>
        <w:noProof/>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7F8CED" w14:textId="22B28B81" w:rsidR="00FF6667" w:rsidRDefault="00FF6667">
    <w:pPr>
      <w:pStyle w:val="Nagwek"/>
    </w:pPr>
    <w:r>
      <w:rPr>
        <w:noProof/>
      </w:rPr>
      <w:drawing>
        <wp:anchor distT="0" distB="0" distL="0" distR="0" simplePos="0" relativeHeight="251670528" behindDoc="1" locked="0" layoutInCell="1" hidden="0" allowOverlap="1" wp14:anchorId="369E9B1F" wp14:editId="260086E6">
          <wp:simplePos x="0" y="0"/>
          <wp:positionH relativeFrom="margin">
            <wp:posOffset>-740715</wp:posOffset>
          </wp:positionH>
          <wp:positionV relativeFrom="page">
            <wp:posOffset>0</wp:posOffset>
          </wp:positionV>
          <wp:extent cx="7569549" cy="10706532"/>
          <wp:effectExtent l="0" t="0" r="0" b="0"/>
          <wp:wrapNone/>
          <wp:docPr id="1080475755" name="Obraz 1080475755" descr="Obraz zawierający tekst, zrzut ekranu, Czcionka, design&#10;&#10;Opis wygenerowany automatycznie"/>
          <wp:cNvGraphicFramePr/>
          <a:graphic xmlns:a="http://schemas.openxmlformats.org/drawingml/2006/main">
            <a:graphicData uri="http://schemas.openxmlformats.org/drawingml/2006/picture">
              <pic:pic xmlns:pic="http://schemas.openxmlformats.org/drawingml/2006/picture">
                <pic:nvPicPr>
                  <pic:cNvPr id="578365956" name="Obraz 578365956" descr="Obraz zawierający tekst, zrzut ekranu, Czcionka, design&#10;&#10;Opis wygenerowany automatycznie"/>
                  <pic:cNvPicPr preferRelativeResize="0"/>
                </pic:nvPicPr>
                <pic:blipFill>
                  <a:blip r:embed="rId1"/>
                  <a:srcRect/>
                  <a:stretch>
                    <a:fillRect/>
                  </a:stretch>
                </pic:blipFill>
                <pic:spPr>
                  <a:xfrm>
                    <a:off x="0" y="0"/>
                    <a:ext cx="7569549" cy="10706532"/>
                  </a:xfrm>
                  <a:prstGeom prst="rect">
                    <a:avLst/>
                  </a:prstGeom>
                  <a:ln/>
                </pic:spPr>
              </pic:pic>
            </a:graphicData>
          </a:graphic>
          <wp14:sizeRelH relativeFrom="margin">
            <wp14:pctWidth>0</wp14:pctWidth>
          </wp14:sizeRelH>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B0D55"/>
    <w:multiLevelType w:val="hybridMultilevel"/>
    <w:tmpl w:val="DECE1046"/>
    <w:lvl w:ilvl="0" w:tplc="1D86281A">
      <w:numFmt w:val="bullet"/>
      <w:lvlText w:val="-"/>
      <w:lvlJc w:val="left"/>
      <w:pPr>
        <w:ind w:left="720" w:hanging="360"/>
      </w:pPr>
      <w:rPr>
        <w:rFonts w:ascii="Arial" w:eastAsia="Arial" w:hAnsi="Arial" w:cs="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CA7199A"/>
    <w:multiLevelType w:val="multilevel"/>
    <w:tmpl w:val="787EECF2"/>
    <w:lvl w:ilvl="0">
      <w:start w:val="2"/>
      <w:numFmt w:val="decimal"/>
      <w:lvlText w:val="%1."/>
      <w:lvlJc w:val="left"/>
      <w:pPr>
        <w:ind w:left="360" w:hanging="360"/>
      </w:pPr>
      <w:rPr>
        <w:rFonts w:ascii="Times New Roman" w:eastAsia="Calibri" w:hAnsi="Times New Roman" w:cs="Times New Roman" w:hint="default"/>
        <w:color w:val="000000" w:themeColor="text1"/>
        <w:sz w:val="24"/>
      </w:rPr>
    </w:lvl>
    <w:lvl w:ilvl="1">
      <w:start w:val="3"/>
      <w:numFmt w:val="decimal"/>
      <w:lvlText w:val="%1.%2."/>
      <w:lvlJc w:val="left"/>
      <w:pPr>
        <w:ind w:left="1571" w:hanging="720"/>
      </w:pPr>
      <w:rPr>
        <w:rFonts w:ascii="Arial" w:eastAsia="Calibri" w:hAnsi="Arial" w:cs="Arial" w:hint="default"/>
        <w:color w:val="000000" w:themeColor="text1"/>
        <w:sz w:val="28"/>
        <w:szCs w:val="28"/>
      </w:rPr>
    </w:lvl>
    <w:lvl w:ilvl="2">
      <w:start w:val="1"/>
      <w:numFmt w:val="decimal"/>
      <w:lvlText w:val="%1.%2.%3."/>
      <w:lvlJc w:val="left"/>
      <w:pPr>
        <w:ind w:left="2422" w:hanging="720"/>
      </w:pPr>
      <w:rPr>
        <w:rFonts w:ascii="Times New Roman" w:eastAsia="Calibri" w:hAnsi="Times New Roman" w:cs="Times New Roman" w:hint="default"/>
        <w:color w:val="000000" w:themeColor="text1"/>
        <w:sz w:val="24"/>
      </w:rPr>
    </w:lvl>
    <w:lvl w:ilvl="3">
      <w:start w:val="1"/>
      <w:numFmt w:val="decimal"/>
      <w:lvlText w:val="%1.%2.%3.%4."/>
      <w:lvlJc w:val="left"/>
      <w:pPr>
        <w:ind w:left="3633" w:hanging="1080"/>
      </w:pPr>
      <w:rPr>
        <w:rFonts w:ascii="Times New Roman" w:eastAsia="Calibri" w:hAnsi="Times New Roman" w:cs="Times New Roman" w:hint="default"/>
        <w:color w:val="000000" w:themeColor="text1"/>
        <w:sz w:val="24"/>
      </w:rPr>
    </w:lvl>
    <w:lvl w:ilvl="4">
      <w:start w:val="1"/>
      <w:numFmt w:val="decimal"/>
      <w:lvlText w:val="%1.%2.%3.%4.%5."/>
      <w:lvlJc w:val="left"/>
      <w:pPr>
        <w:ind w:left="4484" w:hanging="1080"/>
      </w:pPr>
      <w:rPr>
        <w:rFonts w:ascii="Times New Roman" w:eastAsia="Calibri" w:hAnsi="Times New Roman" w:cs="Times New Roman" w:hint="default"/>
        <w:color w:val="000000" w:themeColor="text1"/>
        <w:sz w:val="24"/>
      </w:rPr>
    </w:lvl>
    <w:lvl w:ilvl="5">
      <w:start w:val="1"/>
      <w:numFmt w:val="decimal"/>
      <w:lvlText w:val="%1.%2.%3.%4.%5.%6."/>
      <w:lvlJc w:val="left"/>
      <w:pPr>
        <w:ind w:left="5695" w:hanging="1440"/>
      </w:pPr>
      <w:rPr>
        <w:rFonts w:ascii="Times New Roman" w:eastAsia="Calibri" w:hAnsi="Times New Roman" w:cs="Times New Roman" w:hint="default"/>
        <w:color w:val="000000" w:themeColor="text1"/>
        <w:sz w:val="24"/>
      </w:rPr>
    </w:lvl>
    <w:lvl w:ilvl="6">
      <w:start w:val="1"/>
      <w:numFmt w:val="decimal"/>
      <w:lvlText w:val="%1.%2.%3.%4.%5.%6.%7."/>
      <w:lvlJc w:val="left"/>
      <w:pPr>
        <w:ind w:left="6546" w:hanging="1440"/>
      </w:pPr>
      <w:rPr>
        <w:rFonts w:ascii="Times New Roman" w:eastAsia="Calibri" w:hAnsi="Times New Roman" w:cs="Times New Roman" w:hint="default"/>
        <w:color w:val="000000" w:themeColor="text1"/>
        <w:sz w:val="24"/>
      </w:rPr>
    </w:lvl>
    <w:lvl w:ilvl="7">
      <w:start w:val="1"/>
      <w:numFmt w:val="decimal"/>
      <w:lvlText w:val="%1.%2.%3.%4.%5.%6.%7.%8."/>
      <w:lvlJc w:val="left"/>
      <w:pPr>
        <w:ind w:left="7757" w:hanging="1800"/>
      </w:pPr>
      <w:rPr>
        <w:rFonts w:ascii="Times New Roman" w:eastAsia="Calibri" w:hAnsi="Times New Roman" w:cs="Times New Roman" w:hint="default"/>
        <w:color w:val="000000" w:themeColor="text1"/>
        <w:sz w:val="24"/>
      </w:rPr>
    </w:lvl>
    <w:lvl w:ilvl="8">
      <w:start w:val="1"/>
      <w:numFmt w:val="decimal"/>
      <w:lvlText w:val="%1.%2.%3.%4.%5.%6.%7.%8.%9."/>
      <w:lvlJc w:val="left"/>
      <w:pPr>
        <w:ind w:left="8608" w:hanging="1800"/>
      </w:pPr>
      <w:rPr>
        <w:rFonts w:ascii="Times New Roman" w:eastAsia="Calibri" w:hAnsi="Times New Roman" w:cs="Times New Roman" w:hint="default"/>
        <w:color w:val="000000" w:themeColor="text1"/>
        <w:sz w:val="24"/>
      </w:rPr>
    </w:lvl>
  </w:abstractNum>
  <w:abstractNum w:abstractNumId="2">
    <w:nsid w:val="1E931AEE"/>
    <w:multiLevelType w:val="hybridMultilevel"/>
    <w:tmpl w:val="B1A495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22B52E4D"/>
    <w:multiLevelType w:val="hybridMultilevel"/>
    <w:tmpl w:val="13365216"/>
    <w:lvl w:ilvl="0" w:tplc="AC34B17E">
      <w:start w:val="1"/>
      <w:numFmt w:val="bullet"/>
      <w:pStyle w:val="Unitel1poziomSW"/>
      <w:lvlText w:val=""/>
      <w:lvlJc w:val="left"/>
      <w:pPr>
        <w:tabs>
          <w:tab w:val="num" w:pos="1286"/>
        </w:tabs>
        <w:ind w:left="1286" w:hanging="360"/>
      </w:pPr>
      <w:rPr>
        <w:rFonts w:ascii="Bookman Old Style" w:hAnsi="Bookman Old Style" w:hint="default"/>
      </w:rPr>
    </w:lvl>
    <w:lvl w:ilvl="1" w:tplc="FFFFFFFF">
      <w:start w:val="1"/>
      <w:numFmt w:val="bullet"/>
      <w:lvlText w:val="o"/>
      <w:lvlJc w:val="left"/>
      <w:pPr>
        <w:tabs>
          <w:tab w:val="num" w:pos="1440"/>
        </w:tabs>
        <w:ind w:left="1440" w:hanging="360"/>
      </w:pPr>
      <w:rPr>
        <w:rFonts w:ascii="Lucida Sans Unicode" w:hAnsi="Lucida Sans Unicode" w:hint="default"/>
      </w:rPr>
    </w:lvl>
    <w:lvl w:ilvl="2" w:tplc="FFFFFFFF" w:tentative="1">
      <w:start w:val="1"/>
      <w:numFmt w:val="bullet"/>
      <w:lvlText w:val=""/>
      <w:lvlJc w:val="left"/>
      <w:pPr>
        <w:tabs>
          <w:tab w:val="num" w:pos="2160"/>
        </w:tabs>
        <w:ind w:left="2160" w:hanging="360"/>
      </w:pPr>
      <w:rPr>
        <w:rFonts w:ascii="Courier New" w:hAnsi="Courier New" w:hint="default"/>
      </w:rPr>
    </w:lvl>
    <w:lvl w:ilvl="3" w:tplc="FFFFFFFF" w:tentative="1">
      <w:start w:val="1"/>
      <w:numFmt w:val="bullet"/>
      <w:lvlText w:val=""/>
      <w:lvlJc w:val="left"/>
      <w:pPr>
        <w:tabs>
          <w:tab w:val="num" w:pos="2880"/>
        </w:tabs>
        <w:ind w:left="2880" w:hanging="360"/>
      </w:pPr>
      <w:rPr>
        <w:rFonts w:ascii="Bookman Old Style" w:hAnsi="Bookman Old Style" w:hint="default"/>
      </w:rPr>
    </w:lvl>
    <w:lvl w:ilvl="4" w:tplc="FFFFFFFF" w:tentative="1">
      <w:start w:val="1"/>
      <w:numFmt w:val="bullet"/>
      <w:lvlText w:val="o"/>
      <w:lvlJc w:val="left"/>
      <w:pPr>
        <w:tabs>
          <w:tab w:val="num" w:pos="3600"/>
        </w:tabs>
        <w:ind w:left="3600" w:hanging="360"/>
      </w:pPr>
      <w:rPr>
        <w:rFonts w:ascii="Lucida Sans Unicode" w:hAnsi="Lucida Sans Unicode" w:hint="default"/>
      </w:rPr>
    </w:lvl>
    <w:lvl w:ilvl="5" w:tplc="FFFFFFFF" w:tentative="1">
      <w:start w:val="1"/>
      <w:numFmt w:val="bullet"/>
      <w:lvlText w:val=""/>
      <w:lvlJc w:val="left"/>
      <w:pPr>
        <w:tabs>
          <w:tab w:val="num" w:pos="4320"/>
        </w:tabs>
        <w:ind w:left="4320" w:hanging="360"/>
      </w:pPr>
      <w:rPr>
        <w:rFonts w:ascii="Courier New" w:hAnsi="Courier New" w:hint="default"/>
      </w:rPr>
    </w:lvl>
    <w:lvl w:ilvl="6" w:tplc="FFFFFFFF" w:tentative="1">
      <w:start w:val="1"/>
      <w:numFmt w:val="bullet"/>
      <w:lvlText w:val=""/>
      <w:lvlJc w:val="left"/>
      <w:pPr>
        <w:tabs>
          <w:tab w:val="num" w:pos="5040"/>
        </w:tabs>
        <w:ind w:left="5040" w:hanging="360"/>
      </w:pPr>
      <w:rPr>
        <w:rFonts w:ascii="Bookman Old Style" w:hAnsi="Bookman Old Style" w:hint="default"/>
      </w:rPr>
    </w:lvl>
    <w:lvl w:ilvl="7" w:tplc="FFFFFFFF" w:tentative="1">
      <w:start w:val="1"/>
      <w:numFmt w:val="bullet"/>
      <w:lvlText w:val="o"/>
      <w:lvlJc w:val="left"/>
      <w:pPr>
        <w:tabs>
          <w:tab w:val="num" w:pos="5760"/>
        </w:tabs>
        <w:ind w:left="5760" w:hanging="360"/>
      </w:pPr>
      <w:rPr>
        <w:rFonts w:ascii="Lucida Sans Unicode" w:hAnsi="Lucida Sans Unicode" w:hint="default"/>
      </w:rPr>
    </w:lvl>
    <w:lvl w:ilvl="8" w:tplc="FFFFFFFF" w:tentative="1">
      <w:start w:val="1"/>
      <w:numFmt w:val="bullet"/>
      <w:lvlText w:val=""/>
      <w:lvlJc w:val="left"/>
      <w:pPr>
        <w:tabs>
          <w:tab w:val="num" w:pos="6480"/>
        </w:tabs>
        <w:ind w:left="6480" w:hanging="360"/>
      </w:pPr>
      <w:rPr>
        <w:rFonts w:ascii="Courier New" w:hAnsi="Courier New" w:hint="default"/>
      </w:rPr>
    </w:lvl>
  </w:abstractNum>
  <w:abstractNum w:abstractNumId="4">
    <w:nsid w:val="230B11C6"/>
    <w:multiLevelType w:val="hybridMultilevel"/>
    <w:tmpl w:val="317E27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251A006B"/>
    <w:multiLevelType w:val="hybridMultilevel"/>
    <w:tmpl w:val="5F28EA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254345A4"/>
    <w:multiLevelType w:val="multilevel"/>
    <w:tmpl w:val="468E370C"/>
    <w:lvl w:ilvl="0">
      <w:start w:val="1"/>
      <w:numFmt w:val="decimal"/>
      <w:pStyle w:val="PPP2"/>
      <w:lvlText w:val="%1."/>
      <w:lvlJc w:val="left"/>
      <w:pPr>
        <w:ind w:left="1429" w:hanging="720"/>
      </w:pPr>
      <w:rPr>
        <w:rFonts w:hint="default"/>
      </w:rPr>
    </w:lvl>
    <w:lvl w:ilvl="1">
      <w:start w:val="2"/>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7">
    <w:nsid w:val="28FB58B5"/>
    <w:multiLevelType w:val="hybridMultilevel"/>
    <w:tmpl w:val="D09EDB32"/>
    <w:lvl w:ilvl="0" w:tplc="3110A5F2">
      <w:start w:val="1"/>
      <w:numFmt w:val="lowerLetter"/>
      <w:lvlText w:val="%1)"/>
      <w:lvlJc w:val="left"/>
      <w:pPr>
        <w:ind w:left="1080" w:hanging="360"/>
      </w:pPr>
      <w:rPr>
        <w:rFonts w:ascii="Arial" w:hAnsi="Arial" w:cs="Arial"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
    <w:nsid w:val="426428F4"/>
    <w:multiLevelType w:val="hybridMultilevel"/>
    <w:tmpl w:val="91F83E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43600181"/>
    <w:multiLevelType w:val="multilevel"/>
    <w:tmpl w:val="46B60EB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nsid w:val="47071560"/>
    <w:multiLevelType w:val="hybridMultilevel"/>
    <w:tmpl w:val="D616A0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47B8116B"/>
    <w:multiLevelType w:val="hybridMultilevel"/>
    <w:tmpl w:val="E96C53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49551731"/>
    <w:multiLevelType w:val="multilevel"/>
    <w:tmpl w:val="BBFAEDC8"/>
    <w:lvl w:ilvl="0">
      <w:start w:val="1"/>
      <w:numFmt w:val="decimal"/>
      <w:pStyle w:val="KonspektI"/>
      <w:lvlText w:val="%1."/>
      <w:lvlJc w:val="left"/>
      <w:pPr>
        <w:ind w:left="567" w:hanging="567"/>
      </w:pPr>
      <w:rPr>
        <w:rFonts w:hint="default"/>
        <w:b/>
        <w:bCs/>
        <w:sz w:val="36"/>
        <w:szCs w:val="28"/>
      </w:rPr>
    </w:lvl>
    <w:lvl w:ilvl="1">
      <w:start w:val="1"/>
      <w:numFmt w:val="decimal"/>
      <w:pStyle w:val="KonspektII"/>
      <w:lvlText w:val="%1.%2"/>
      <w:lvlJc w:val="left"/>
      <w:pPr>
        <w:ind w:left="916" w:hanging="491"/>
      </w:pPr>
    </w:lvl>
    <w:lvl w:ilvl="2">
      <w:start w:val="1"/>
      <w:numFmt w:val="decimal"/>
      <w:pStyle w:val="KonspektIII"/>
      <w:lvlText w:val="%1.%2.%3"/>
      <w:lvlJc w:val="left"/>
      <w:pPr>
        <w:ind w:left="1418" w:hanging="284"/>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531B7D63"/>
    <w:multiLevelType w:val="hybridMultilevel"/>
    <w:tmpl w:val="B27A6DDE"/>
    <w:lvl w:ilvl="0" w:tplc="FFFFFFFF">
      <w:start w:val="1"/>
      <w:numFmt w:val="decimal"/>
      <w:lvlText w:val="%1."/>
      <w:lvlJc w:val="left"/>
      <w:pPr>
        <w:ind w:left="644" w:hanging="360"/>
      </w:pPr>
      <w:rPr>
        <w:b/>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4">
    <w:nsid w:val="5B47747E"/>
    <w:multiLevelType w:val="hybridMultilevel"/>
    <w:tmpl w:val="F11A277A"/>
    <w:lvl w:ilvl="0" w:tplc="04150001">
      <w:start w:val="1"/>
      <w:numFmt w:val="bullet"/>
      <w:lvlText w:val=""/>
      <w:lvlJc w:val="left"/>
      <w:pPr>
        <w:ind w:left="720" w:hanging="360"/>
      </w:pPr>
      <w:rPr>
        <w:rFonts w:ascii="Symbol" w:hAnsi="Symbol" w:hint="default"/>
      </w:rPr>
    </w:lvl>
    <w:lvl w:ilvl="1" w:tplc="E354947C">
      <w:start w:val="3"/>
      <w:numFmt w:val="bullet"/>
      <w:lvlText w:val="•"/>
      <w:lvlJc w:val="left"/>
      <w:pPr>
        <w:ind w:left="1440" w:hanging="360"/>
      </w:pPr>
      <w:rPr>
        <w:rFonts w:ascii="Calibri" w:eastAsia="Calibri"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63201DF7"/>
    <w:multiLevelType w:val="hybridMultilevel"/>
    <w:tmpl w:val="9BF2257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64D87669"/>
    <w:multiLevelType w:val="hybridMultilevel"/>
    <w:tmpl w:val="CC241C70"/>
    <w:lvl w:ilvl="0" w:tplc="1FCAEFFC">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659E36AF"/>
    <w:multiLevelType w:val="hybridMultilevel"/>
    <w:tmpl w:val="46B60E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69467DFD"/>
    <w:multiLevelType w:val="hybridMultilevel"/>
    <w:tmpl w:val="44CEE8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6A8C3EFA"/>
    <w:multiLevelType w:val="hybridMultilevel"/>
    <w:tmpl w:val="865E29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71E5318F"/>
    <w:multiLevelType w:val="hybridMultilevel"/>
    <w:tmpl w:val="0CEE6D1C"/>
    <w:lvl w:ilvl="0" w:tplc="04090017">
      <w:start w:val="1"/>
      <w:numFmt w:val="bullet"/>
      <w:lvlText w:val=""/>
      <w:lvlJc w:val="left"/>
      <w:pPr>
        <w:ind w:left="720" w:hanging="360"/>
      </w:pPr>
      <w:rPr>
        <w:rFonts w:ascii="Symbol" w:hAnsi="Symbol" w:hint="default"/>
      </w:rPr>
    </w:lvl>
    <w:lvl w:ilvl="1" w:tplc="4F1AFA22"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1">
    <w:nsid w:val="78EF47AD"/>
    <w:multiLevelType w:val="hybridMultilevel"/>
    <w:tmpl w:val="DD663C1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num w:numId="1">
    <w:abstractNumId w:val="3"/>
  </w:num>
  <w:num w:numId="2">
    <w:abstractNumId w:val="4"/>
  </w:num>
  <w:num w:numId="3">
    <w:abstractNumId w:val="20"/>
  </w:num>
  <w:num w:numId="4">
    <w:abstractNumId w:val="11"/>
  </w:num>
  <w:num w:numId="5">
    <w:abstractNumId w:val="2"/>
  </w:num>
  <w:num w:numId="6">
    <w:abstractNumId w:val="19"/>
  </w:num>
  <w:num w:numId="7">
    <w:abstractNumId w:val="6"/>
  </w:num>
  <w:num w:numId="8">
    <w:abstractNumId w:val="12"/>
  </w:num>
  <w:num w:numId="9">
    <w:abstractNumId w:val="15"/>
  </w:num>
  <w:num w:numId="10">
    <w:abstractNumId w:val="7"/>
  </w:num>
  <w:num w:numId="11">
    <w:abstractNumId w:val="10"/>
  </w:num>
  <w:num w:numId="12">
    <w:abstractNumId w:val="18"/>
  </w:num>
  <w:num w:numId="13">
    <w:abstractNumId w:val="8"/>
  </w:num>
  <w:num w:numId="14">
    <w:abstractNumId w:val="14"/>
  </w:num>
  <w:num w:numId="15">
    <w:abstractNumId w:val="21"/>
  </w:num>
  <w:num w:numId="16">
    <w:abstractNumId w:val="5"/>
  </w:num>
  <w:num w:numId="17">
    <w:abstractNumId w:val="13"/>
  </w:num>
  <w:num w:numId="18">
    <w:abstractNumId w:val="1"/>
  </w:num>
  <w:num w:numId="19">
    <w:abstractNumId w:val="17"/>
  </w:num>
  <w:num w:numId="20">
    <w:abstractNumId w:val="9"/>
  </w:num>
  <w:num w:numId="21">
    <w:abstractNumId w:val="16"/>
  </w:num>
  <w:num w:numId="22">
    <w:abstractNumId w:val="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0B32"/>
    <w:rsid w:val="00001F4D"/>
    <w:rsid w:val="000034E0"/>
    <w:rsid w:val="000075CA"/>
    <w:rsid w:val="00020CA5"/>
    <w:rsid w:val="000321D0"/>
    <w:rsid w:val="00032927"/>
    <w:rsid w:val="00035015"/>
    <w:rsid w:val="00042B93"/>
    <w:rsid w:val="00047E85"/>
    <w:rsid w:val="000518BD"/>
    <w:rsid w:val="00052EE9"/>
    <w:rsid w:val="00067D69"/>
    <w:rsid w:val="000726DD"/>
    <w:rsid w:val="0008052A"/>
    <w:rsid w:val="00081204"/>
    <w:rsid w:val="00081B1B"/>
    <w:rsid w:val="00082F82"/>
    <w:rsid w:val="0009263D"/>
    <w:rsid w:val="000A05EF"/>
    <w:rsid w:val="000A1D25"/>
    <w:rsid w:val="000B030D"/>
    <w:rsid w:val="000B07D4"/>
    <w:rsid w:val="000B0C18"/>
    <w:rsid w:val="000B4469"/>
    <w:rsid w:val="000B5DF5"/>
    <w:rsid w:val="000B6822"/>
    <w:rsid w:val="000D078B"/>
    <w:rsid w:val="000D382A"/>
    <w:rsid w:val="000D3C9E"/>
    <w:rsid w:val="000E173A"/>
    <w:rsid w:val="000E5410"/>
    <w:rsid w:val="000F1FCB"/>
    <w:rsid w:val="000F2FC6"/>
    <w:rsid w:val="000F72A7"/>
    <w:rsid w:val="00101B05"/>
    <w:rsid w:val="001029FE"/>
    <w:rsid w:val="0010320A"/>
    <w:rsid w:val="00105E91"/>
    <w:rsid w:val="001064DB"/>
    <w:rsid w:val="00106D06"/>
    <w:rsid w:val="00122DBA"/>
    <w:rsid w:val="00125B64"/>
    <w:rsid w:val="00130A33"/>
    <w:rsid w:val="00130C04"/>
    <w:rsid w:val="001359C8"/>
    <w:rsid w:val="001370F0"/>
    <w:rsid w:val="00137942"/>
    <w:rsid w:val="00143621"/>
    <w:rsid w:val="00150ECA"/>
    <w:rsid w:val="0015396F"/>
    <w:rsid w:val="0018203D"/>
    <w:rsid w:val="00192A8C"/>
    <w:rsid w:val="0019668E"/>
    <w:rsid w:val="00196AB9"/>
    <w:rsid w:val="001A6A69"/>
    <w:rsid w:val="001B7CDB"/>
    <w:rsid w:val="001C348A"/>
    <w:rsid w:val="001C794F"/>
    <w:rsid w:val="001D40AF"/>
    <w:rsid w:val="001E1680"/>
    <w:rsid w:val="001E4A23"/>
    <w:rsid w:val="001E712E"/>
    <w:rsid w:val="001F0D0C"/>
    <w:rsid w:val="001F1691"/>
    <w:rsid w:val="001F7338"/>
    <w:rsid w:val="0020528D"/>
    <w:rsid w:val="00207FB7"/>
    <w:rsid w:val="002125B2"/>
    <w:rsid w:val="00222CE2"/>
    <w:rsid w:val="002233C0"/>
    <w:rsid w:val="002320AA"/>
    <w:rsid w:val="002352F5"/>
    <w:rsid w:val="00236CC5"/>
    <w:rsid w:val="00237044"/>
    <w:rsid w:val="00244371"/>
    <w:rsid w:val="00247015"/>
    <w:rsid w:val="002639C0"/>
    <w:rsid w:val="00276987"/>
    <w:rsid w:val="00277765"/>
    <w:rsid w:val="002829B6"/>
    <w:rsid w:val="002847D6"/>
    <w:rsid w:val="00286BB7"/>
    <w:rsid w:val="00290EEE"/>
    <w:rsid w:val="00294206"/>
    <w:rsid w:val="002977C2"/>
    <w:rsid w:val="002A3F23"/>
    <w:rsid w:val="002B18A5"/>
    <w:rsid w:val="002C0376"/>
    <w:rsid w:val="002C163F"/>
    <w:rsid w:val="002C5818"/>
    <w:rsid w:val="002C6BAE"/>
    <w:rsid w:val="002C7286"/>
    <w:rsid w:val="002C7B06"/>
    <w:rsid w:val="002E0475"/>
    <w:rsid w:val="002E7334"/>
    <w:rsid w:val="002F64DB"/>
    <w:rsid w:val="002F7F12"/>
    <w:rsid w:val="00302BC0"/>
    <w:rsid w:val="00304F19"/>
    <w:rsid w:val="00314AFA"/>
    <w:rsid w:val="003207F6"/>
    <w:rsid w:val="00322C26"/>
    <w:rsid w:val="00323697"/>
    <w:rsid w:val="00326C5B"/>
    <w:rsid w:val="00330EFA"/>
    <w:rsid w:val="0033200E"/>
    <w:rsid w:val="003321A4"/>
    <w:rsid w:val="003416C1"/>
    <w:rsid w:val="003425E1"/>
    <w:rsid w:val="003438B3"/>
    <w:rsid w:val="00344AD9"/>
    <w:rsid w:val="003704B7"/>
    <w:rsid w:val="00370DF0"/>
    <w:rsid w:val="0037167E"/>
    <w:rsid w:val="00373FC1"/>
    <w:rsid w:val="00376FB7"/>
    <w:rsid w:val="003771F9"/>
    <w:rsid w:val="003828AD"/>
    <w:rsid w:val="003831A8"/>
    <w:rsid w:val="003834F5"/>
    <w:rsid w:val="003877D1"/>
    <w:rsid w:val="00392DBD"/>
    <w:rsid w:val="003979D2"/>
    <w:rsid w:val="003A6719"/>
    <w:rsid w:val="003B377A"/>
    <w:rsid w:val="003B5EF2"/>
    <w:rsid w:val="003B6EBB"/>
    <w:rsid w:val="003B721F"/>
    <w:rsid w:val="003C11D1"/>
    <w:rsid w:val="003C596D"/>
    <w:rsid w:val="003C5DF5"/>
    <w:rsid w:val="003D6FD7"/>
    <w:rsid w:val="003E2B55"/>
    <w:rsid w:val="003E4011"/>
    <w:rsid w:val="003F3D5F"/>
    <w:rsid w:val="00414925"/>
    <w:rsid w:val="0042338A"/>
    <w:rsid w:val="0042787E"/>
    <w:rsid w:val="00430C6E"/>
    <w:rsid w:val="00430E6A"/>
    <w:rsid w:val="004372CA"/>
    <w:rsid w:val="00440827"/>
    <w:rsid w:val="0044482D"/>
    <w:rsid w:val="0044589A"/>
    <w:rsid w:val="00450BEF"/>
    <w:rsid w:val="0045163D"/>
    <w:rsid w:val="004547E2"/>
    <w:rsid w:val="00455A8B"/>
    <w:rsid w:val="004563FA"/>
    <w:rsid w:val="00463394"/>
    <w:rsid w:val="0047791C"/>
    <w:rsid w:val="004904AC"/>
    <w:rsid w:val="00491FCF"/>
    <w:rsid w:val="00497516"/>
    <w:rsid w:val="00497E20"/>
    <w:rsid w:val="004A2259"/>
    <w:rsid w:val="004A78AA"/>
    <w:rsid w:val="004B799B"/>
    <w:rsid w:val="004C3521"/>
    <w:rsid w:val="004D2AF4"/>
    <w:rsid w:val="004D5FF9"/>
    <w:rsid w:val="004E1FFA"/>
    <w:rsid w:val="004E4D9F"/>
    <w:rsid w:val="004F31D3"/>
    <w:rsid w:val="004F3CF1"/>
    <w:rsid w:val="004F7FA6"/>
    <w:rsid w:val="00502453"/>
    <w:rsid w:val="00502B86"/>
    <w:rsid w:val="005032BF"/>
    <w:rsid w:val="00513427"/>
    <w:rsid w:val="0051368B"/>
    <w:rsid w:val="00513713"/>
    <w:rsid w:val="00515AAE"/>
    <w:rsid w:val="00516639"/>
    <w:rsid w:val="00516E38"/>
    <w:rsid w:val="00522EE7"/>
    <w:rsid w:val="00536BE2"/>
    <w:rsid w:val="005413BB"/>
    <w:rsid w:val="005555A1"/>
    <w:rsid w:val="00557E34"/>
    <w:rsid w:val="005641BD"/>
    <w:rsid w:val="00565893"/>
    <w:rsid w:val="0056686E"/>
    <w:rsid w:val="00575FFC"/>
    <w:rsid w:val="00581EE8"/>
    <w:rsid w:val="005A33A0"/>
    <w:rsid w:val="005A4CCF"/>
    <w:rsid w:val="005A76BC"/>
    <w:rsid w:val="005B029E"/>
    <w:rsid w:val="005B075B"/>
    <w:rsid w:val="005B3951"/>
    <w:rsid w:val="005C596F"/>
    <w:rsid w:val="005D1374"/>
    <w:rsid w:val="005D3523"/>
    <w:rsid w:val="005E0885"/>
    <w:rsid w:val="005E1C1A"/>
    <w:rsid w:val="005F34AC"/>
    <w:rsid w:val="005F4B4C"/>
    <w:rsid w:val="006127AE"/>
    <w:rsid w:val="00615774"/>
    <w:rsid w:val="00615C89"/>
    <w:rsid w:val="006170A4"/>
    <w:rsid w:val="006206FA"/>
    <w:rsid w:val="0063302D"/>
    <w:rsid w:val="00662B14"/>
    <w:rsid w:val="00676A97"/>
    <w:rsid w:val="006970FB"/>
    <w:rsid w:val="006A5345"/>
    <w:rsid w:val="006B043A"/>
    <w:rsid w:val="006C02E6"/>
    <w:rsid w:val="006C77A9"/>
    <w:rsid w:val="006D0D07"/>
    <w:rsid w:val="006E0D30"/>
    <w:rsid w:val="006E6DF7"/>
    <w:rsid w:val="006F21F7"/>
    <w:rsid w:val="006F4D26"/>
    <w:rsid w:val="006F680E"/>
    <w:rsid w:val="007001D7"/>
    <w:rsid w:val="007038E7"/>
    <w:rsid w:val="007069F9"/>
    <w:rsid w:val="0071246E"/>
    <w:rsid w:val="00712DDC"/>
    <w:rsid w:val="00713E46"/>
    <w:rsid w:val="00715CFD"/>
    <w:rsid w:val="00725F00"/>
    <w:rsid w:val="0073335D"/>
    <w:rsid w:val="00741A4F"/>
    <w:rsid w:val="007505B6"/>
    <w:rsid w:val="00752756"/>
    <w:rsid w:val="00766D0A"/>
    <w:rsid w:val="007717BD"/>
    <w:rsid w:val="00772CCE"/>
    <w:rsid w:val="007803EB"/>
    <w:rsid w:val="00780702"/>
    <w:rsid w:val="00783948"/>
    <w:rsid w:val="007839AB"/>
    <w:rsid w:val="00787293"/>
    <w:rsid w:val="0079031E"/>
    <w:rsid w:val="00792C97"/>
    <w:rsid w:val="007A2A20"/>
    <w:rsid w:val="007A3160"/>
    <w:rsid w:val="007A5E29"/>
    <w:rsid w:val="007B012C"/>
    <w:rsid w:val="007B2F3B"/>
    <w:rsid w:val="007B5F8F"/>
    <w:rsid w:val="007C1104"/>
    <w:rsid w:val="007C1BF0"/>
    <w:rsid w:val="007C40CB"/>
    <w:rsid w:val="007C66B8"/>
    <w:rsid w:val="007C794F"/>
    <w:rsid w:val="007D3786"/>
    <w:rsid w:val="007D539D"/>
    <w:rsid w:val="007E2A93"/>
    <w:rsid w:val="007E43DA"/>
    <w:rsid w:val="007E5577"/>
    <w:rsid w:val="00801F2A"/>
    <w:rsid w:val="00803559"/>
    <w:rsid w:val="008101C3"/>
    <w:rsid w:val="0081721F"/>
    <w:rsid w:val="008200E3"/>
    <w:rsid w:val="0082550B"/>
    <w:rsid w:val="00835773"/>
    <w:rsid w:val="00837268"/>
    <w:rsid w:val="00837BD8"/>
    <w:rsid w:val="00843354"/>
    <w:rsid w:val="00850412"/>
    <w:rsid w:val="008619FF"/>
    <w:rsid w:val="008723EE"/>
    <w:rsid w:val="008804F2"/>
    <w:rsid w:val="00885471"/>
    <w:rsid w:val="00891B22"/>
    <w:rsid w:val="00893C6D"/>
    <w:rsid w:val="008A000F"/>
    <w:rsid w:val="008A1AF5"/>
    <w:rsid w:val="008A5B20"/>
    <w:rsid w:val="008A7BDA"/>
    <w:rsid w:val="008C1409"/>
    <w:rsid w:val="008C54DC"/>
    <w:rsid w:val="008D0A89"/>
    <w:rsid w:val="008D45B8"/>
    <w:rsid w:val="008E13A5"/>
    <w:rsid w:val="008E1D5B"/>
    <w:rsid w:val="008F64C7"/>
    <w:rsid w:val="00901D2D"/>
    <w:rsid w:val="00903117"/>
    <w:rsid w:val="00911204"/>
    <w:rsid w:val="00912856"/>
    <w:rsid w:val="00916A49"/>
    <w:rsid w:val="009257B4"/>
    <w:rsid w:val="00933F2B"/>
    <w:rsid w:val="00934762"/>
    <w:rsid w:val="009443C2"/>
    <w:rsid w:val="00946893"/>
    <w:rsid w:val="00947B89"/>
    <w:rsid w:val="009605EE"/>
    <w:rsid w:val="0096259A"/>
    <w:rsid w:val="00970BB2"/>
    <w:rsid w:val="00972DC7"/>
    <w:rsid w:val="009750E6"/>
    <w:rsid w:val="009A215A"/>
    <w:rsid w:val="009A31BC"/>
    <w:rsid w:val="009A3E0D"/>
    <w:rsid w:val="009B36CC"/>
    <w:rsid w:val="009B7AE0"/>
    <w:rsid w:val="009C139E"/>
    <w:rsid w:val="009D2479"/>
    <w:rsid w:val="009D7DA6"/>
    <w:rsid w:val="009E143C"/>
    <w:rsid w:val="009F3EB8"/>
    <w:rsid w:val="009F7223"/>
    <w:rsid w:val="00A05960"/>
    <w:rsid w:val="00A06256"/>
    <w:rsid w:val="00A112AA"/>
    <w:rsid w:val="00A211FB"/>
    <w:rsid w:val="00A262A5"/>
    <w:rsid w:val="00A302E4"/>
    <w:rsid w:val="00A32F8F"/>
    <w:rsid w:val="00A339A6"/>
    <w:rsid w:val="00A37000"/>
    <w:rsid w:val="00A516DA"/>
    <w:rsid w:val="00A709A2"/>
    <w:rsid w:val="00A72B5B"/>
    <w:rsid w:val="00A72C5F"/>
    <w:rsid w:val="00A8175B"/>
    <w:rsid w:val="00A85209"/>
    <w:rsid w:val="00A92127"/>
    <w:rsid w:val="00A935FA"/>
    <w:rsid w:val="00AA052B"/>
    <w:rsid w:val="00AA4767"/>
    <w:rsid w:val="00AB77ED"/>
    <w:rsid w:val="00AC01C1"/>
    <w:rsid w:val="00AC0ECC"/>
    <w:rsid w:val="00AC5368"/>
    <w:rsid w:val="00AC5391"/>
    <w:rsid w:val="00AC76CF"/>
    <w:rsid w:val="00AD2C1E"/>
    <w:rsid w:val="00AE7039"/>
    <w:rsid w:val="00AF5517"/>
    <w:rsid w:val="00B03085"/>
    <w:rsid w:val="00B11A10"/>
    <w:rsid w:val="00B159A2"/>
    <w:rsid w:val="00B17B84"/>
    <w:rsid w:val="00B236CF"/>
    <w:rsid w:val="00B242FE"/>
    <w:rsid w:val="00B24580"/>
    <w:rsid w:val="00B273A5"/>
    <w:rsid w:val="00B27B5A"/>
    <w:rsid w:val="00B31049"/>
    <w:rsid w:val="00B3159C"/>
    <w:rsid w:val="00B45006"/>
    <w:rsid w:val="00B45129"/>
    <w:rsid w:val="00B5150E"/>
    <w:rsid w:val="00B52BA5"/>
    <w:rsid w:val="00B5379B"/>
    <w:rsid w:val="00B551C3"/>
    <w:rsid w:val="00B556AA"/>
    <w:rsid w:val="00B61B76"/>
    <w:rsid w:val="00B83D95"/>
    <w:rsid w:val="00B842E3"/>
    <w:rsid w:val="00B86811"/>
    <w:rsid w:val="00B87E56"/>
    <w:rsid w:val="00B90387"/>
    <w:rsid w:val="00B92E93"/>
    <w:rsid w:val="00B9681A"/>
    <w:rsid w:val="00BA12D9"/>
    <w:rsid w:val="00BB0726"/>
    <w:rsid w:val="00BB521D"/>
    <w:rsid w:val="00BC5020"/>
    <w:rsid w:val="00BC7076"/>
    <w:rsid w:val="00BD26C0"/>
    <w:rsid w:val="00BE24FC"/>
    <w:rsid w:val="00BE38D8"/>
    <w:rsid w:val="00BE3D81"/>
    <w:rsid w:val="00BE5CB4"/>
    <w:rsid w:val="00BF28D5"/>
    <w:rsid w:val="00BF4E92"/>
    <w:rsid w:val="00BF78E3"/>
    <w:rsid w:val="00C11548"/>
    <w:rsid w:val="00C12100"/>
    <w:rsid w:val="00C12E67"/>
    <w:rsid w:val="00C1342A"/>
    <w:rsid w:val="00C143AA"/>
    <w:rsid w:val="00C172F6"/>
    <w:rsid w:val="00C27D5E"/>
    <w:rsid w:val="00C34B5F"/>
    <w:rsid w:val="00C60246"/>
    <w:rsid w:val="00C66CA0"/>
    <w:rsid w:val="00C73F22"/>
    <w:rsid w:val="00C7537B"/>
    <w:rsid w:val="00C809D4"/>
    <w:rsid w:val="00C81812"/>
    <w:rsid w:val="00C838D8"/>
    <w:rsid w:val="00C83D7C"/>
    <w:rsid w:val="00C906DB"/>
    <w:rsid w:val="00C91EFD"/>
    <w:rsid w:val="00C94158"/>
    <w:rsid w:val="00C97F49"/>
    <w:rsid w:val="00CA0FD4"/>
    <w:rsid w:val="00CB4E9E"/>
    <w:rsid w:val="00CB6695"/>
    <w:rsid w:val="00CC22CE"/>
    <w:rsid w:val="00CC3C61"/>
    <w:rsid w:val="00CD5275"/>
    <w:rsid w:val="00CE03FB"/>
    <w:rsid w:val="00CE10BE"/>
    <w:rsid w:val="00CF21D3"/>
    <w:rsid w:val="00CF375C"/>
    <w:rsid w:val="00D00B32"/>
    <w:rsid w:val="00D12528"/>
    <w:rsid w:val="00D2255A"/>
    <w:rsid w:val="00D25F09"/>
    <w:rsid w:val="00D315F6"/>
    <w:rsid w:val="00D3729B"/>
    <w:rsid w:val="00D402F0"/>
    <w:rsid w:val="00D46C88"/>
    <w:rsid w:val="00D548DD"/>
    <w:rsid w:val="00D727C0"/>
    <w:rsid w:val="00D72FD4"/>
    <w:rsid w:val="00D73E2E"/>
    <w:rsid w:val="00D83BE1"/>
    <w:rsid w:val="00D93CBE"/>
    <w:rsid w:val="00D94FDD"/>
    <w:rsid w:val="00D964B6"/>
    <w:rsid w:val="00DB0078"/>
    <w:rsid w:val="00DB1C4E"/>
    <w:rsid w:val="00DB4BAB"/>
    <w:rsid w:val="00DC2ACF"/>
    <w:rsid w:val="00DC769F"/>
    <w:rsid w:val="00DC7AC9"/>
    <w:rsid w:val="00DE29D6"/>
    <w:rsid w:val="00DE42FA"/>
    <w:rsid w:val="00DE5BCB"/>
    <w:rsid w:val="00DF2633"/>
    <w:rsid w:val="00DF7CBB"/>
    <w:rsid w:val="00E056DD"/>
    <w:rsid w:val="00E05A9C"/>
    <w:rsid w:val="00E05F24"/>
    <w:rsid w:val="00E12D25"/>
    <w:rsid w:val="00E14F4F"/>
    <w:rsid w:val="00E15C37"/>
    <w:rsid w:val="00E1654D"/>
    <w:rsid w:val="00E1795A"/>
    <w:rsid w:val="00E205A5"/>
    <w:rsid w:val="00E2569C"/>
    <w:rsid w:val="00E25F6C"/>
    <w:rsid w:val="00E27D23"/>
    <w:rsid w:val="00E30213"/>
    <w:rsid w:val="00E30302"/>
    <w:rsid w:val="00E3319C"/>
    <w:rsid w:val="00E5502C"/>
    <w:rsid w:val="00E552B5"/>
    <w:rsid w:val="00E62463"/>
    <w:rsid w:val="00E64AF0"/>
    <w:rsid w:val="00E65526"/>
    <w:rsid w:val="00E6662D"/>
    <w:rsid w:val="00E85C9D"/>
    <w:rsid w:val="00E860D6"/>
    <w:rsid w:val="00E936B1"/>
    <w:rsid w:val="00EA095E"/>
    <w:rsid w:val="00EA0C08"/>
    <w:rsid w:val="00EA7BCA"/>
    <w:rsid w:val="00EB1066"/>
    <w:rsid w:val="00EB41E2"/>
    <w:rsid w:val="00EB5853"/>
    <w:rsid w:val="00EB7F36"/>
    <w:rsid w:val="00EC0862"/>
    <w:rsid w:val="00EC4ED0"/>
    <w:rsid w:val="00ED28EC"/>
    <w:rsid w:val="00ED6EE7"/>
    <w:rsid w:val="00ED7121"/>
    <w:rsid w:val="00EE5517"/>
    <w:rsid w:val="00EF2578"/>
    <w:rsid w:val="00EF3896"/>
    <w:rsid w:val="00EF3A61"/>
    <w:rsid w:val="00EF56C5"/>
    <w:rsid w:val="00EF6F37"/>
    <w:rsid w:val="00F016FD"/>
    <w:rsid w:val="00F0286E"/>
    <w:rsid w:val="00F202CA"/>
    <w:rsid w:val="00F345EE"/>
    <w:rsid w:val="00F442AD"/>
    <w:rsid w:val="00F45672"/>
    <w:rsid w:val="00F45B8B"/>
    <w:rsid w:val="00F46823"/>
    <w:rsid w:val="00F47D3C"/>
    <w:rsid w:val="00F71850"/>
    <w:rsid w:val="00F720AD"/>
    <w:rsid w:val="00F830B2"/>
    <w:rsid w:val="00F912FB"/>
    <w:rsid w:val="00F921A4"/>
    <w:rsid w:val="00F95C94"/>
    <w:rsid w:val="00FB0275"/>
    <w:rsid w:val="00FB1039"/>
    <w:rsid w:val="00FB24E0"/>
    <w:rsid w:val="00FB64B6"/>
    <w:rsid w:val="00FC4F17"/>
    <w:rsid w:val="00FC6B60"/>
    <w:rsid w:val="00FD5158"/>
    <w:rsid w:val="00FD6C1E"/>
    <w:rsid w:val="00FE5A5D"/>
    <w:rsid w:val="00FE5EA4"/>
    <w:rsid w:val="00FF2A4D"/>
    <w:rsid w:val="00FF4C56"/>
    <w:rsid w:val="00FF5D09"/>
    <w:rsid w:val="00FF666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E61A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pl" w:eastAsia="pl-PL"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0"/>
    <w:lsdException w:name="caption" w:uiPriority="0" w:qFormat="1"/>
    <w:lsdException w:name="annotation reference" w:uiPriority="0"/>
    <w:lsdException w:name="page number" w:uiPriority="0"/>
    <w:lsdException w:name="endnote reference" w:uiPriority="0"/>
    <w:lsdException w:name="endnote text"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1">
    <w:name w:val="heading 1"/>
    <w:basedOn w:val="Normalny"/>
    <w:next w:val="Normalny"/>
    <w:link w:val="Nagwek1Znak"/>
    <w:qFormat/>
    <w:pPr>
      <w:keepNext/>
      <w:keepLines/>
      <w:spacing w:before="400" w:after="120"/>
      <w:outlineLvl w:val="0"/>
    </w:pPr>
    <w:rPr>
      <w:sz w:val="40"/>
      <w:szCs w:val="40"/>
    </w:rPr>
  </w:style>
  <w:style w:type="paragraph" w:styleId="Nagwek2">
    <w:name w:val="heading 2"/>
    <w:basedOn w:val="Normalny"/>
    <w:next w:val="Normalny"/>
    <w:link w:val="Nagwek2Znak"/>
    <w:unhideWhenUsed/>
    <w:qFormat/>
    <w:pPr>
      <w:keepNext/>
      <w:keepLines/>
      <w:spacing w:before="360" w:after="120"/>
      <w:outlineLvl w:val="1"/>
    </w:pPr>
    <w:rPr>
      <w:sz w:val="32"/>
      <w:szCs w:val="32"/>
    </w:rPr>
  </w:style>
  <w:style w:type="paragraph" w:styleId="Nagwek3">
    <w:name w:val="heading 3"/>
    <w:basedOn w:val="Normalny"/>
    <w:next w:val="Normalny"/>
    <w:link w:val="Nagwek3Znak"/>
    <w:semiHidden/>
    <w:unhideWhenUsed/>
    <w:qFormat/>
    <w:pPr>
      <w:keepNext/>
      <w:keepLines/>
      <w:spacing w:before="320" w:after="80"/>
      <w:outlineLvl w:val="2"/>
    </w:pPr>
    <w:rPr>
      <w:color w:val="434343"/>
      <w:sz w:val="28"/>
      <w:szCs w:val="28"/>
    </w:rPr>
  </w:style>
  <w:style w:type="paragraph" w:styleId="Nagwek4">
    <w:name w:val="heading 4"/>
    <w:basedOn w:val="Normalny"/>
    <w:next w:val="Normalny"/>
    <w:unhideWhenUsed/>
    <w:qFormat/>
    <w:pPr>
      <w:keepNext/>
      <w:keepLines/>
      <w:spacing w:before="280" w:after="80"/>
      <w:outlineLvl w:val="3"/>
    </w:pPr>
    <w:rPr>
      <w:color w:val="666666"/>
      <w:sz w:val="24"/>
      <w:szCs w:val="24"/>
    </w:rPr>
  </w:style>
  <w:style w:type="paragraph" w:styleId="Nagwek5">
    <w:name w:val="heading 5"/>
    <w:basedOn w:val="Normalny"/>
    <w:next w:val="Normalny"/>
    <w:uiPriority w:val="9"/>
    <w:semiHidden/>
    <w:unhideWhenUsed/>
    <w:qFormat/>
    <w:pPr>
      <w:keepNext/>
      <w:keepLines/>
      <w:spacing w:before="240" w:after="80"/>
      <w:outlineLvl w:val="4"/>
    </w:pPr>
    <w:rPr>
      <w:color w:val="666666"/>
    </w:rPr>
  </w:style>
  <w:style w:type="paragraph" w:styleId="Nagwek6">
    <w:name w:val="heading 6"/>
    <w:basedOn w:val="Normalny"/>
    <w:next w:val="Normalny"/>
    <w:uiPriority w:val="9"/>
    <w:semiHidden/>
    <w:unhideWhenUsed/>
    <w:qFormat/>
    <w:pPr>
      <w:keepNext/>
      <w:keepLines/>
      <w:spacing w:before="240" w:after="80"/>
      <w:outlineLvl w:val="5"/>
    </w:pPr>
    <w:rPr>
      <w:i/>
      <w:color w:val="66666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ytu">
    <w:name w:val="Title"/>
    <w:basedOn w:val="Normalny"/>
    <w:next w:val="Normalny"/>
    <w:uiPriority w:val="10"/>
    <w:qFormat/>
    <w:pPr>
      <w:keepNext/>
      <w:keepLines/>
      <w:spacing w:after="60"/>
    </w:pPr>
    <w:rPr>
      <w:sz w:val="52"/>
      <w:szCs w:val="52"/>
    </w:rPr>
  </w:style>
  <w:style w:type="paragraph" w:styleId="Podtytu">
    <w:name w:val="Subtitle"/>
    <w:basedOn w:val="Normalny"/>
    <w:next w:val="Normalny"/>
    <w:link w:val="PodtytuZnak"/>
    <w:qFormat/>
    <w:pPr>
      <w:keepNext/>
      <w:keepLines/>
      <w:spacing w:after="320"/>
    </w:pPr>
    <w:rPr>
      <w:color w:val="666666"/>
      <w:sz w:val="30"/>
      <w:szCs w:val="30"/>
    </w:rPr>
  </w:style>
  <w:style w:type="paragraph" w:styleId="Stopka">
    <w:name w:val="footer"/>
    <w:basedOn w:val="Normalny"/>
    <w:link w:val="StopkaZnak"/>
    <w:uiPriority w:val="99"/>
    <w:rsid w:val="00FE5A5D"/>
    <w:pPr>
      <w:tabs>
        <w:tab w:val="center" w:pos="4536"/>
        <w:tab w:val="right" w:pos="9072"/>
      </w:tabs>
      <w:spacing w:line="240" w:lineRule="auto"/>
    </w:pPr>
    <w:rPr>
      <w:rFonts w:ascii="Times New Roman" w:eastAsia="Times New Roman" w:hAnsi="Times New Roman" w:cs="Times New Roman"/>
      <w:sz w:val="20"/>
      <w:szCs w:val="20"/>
      <w:lang w:val="pl-PL"/>
    </w:rPr>
  </w:style>
  <w:style w:type="character" w:customStyle="1" w:styleId="StopkaZnak">
    <w:name w:val="Stopka Znak"/>
    <w:basedOn w:val="Domylnaczcionkaakapitu"/>
    <w:link w:val="Stopka"/>
    <w:uiPriority w:val="99"/>
    <w:rsid w:val="00FE5A5D"/>
    <w:rPr>
      <w:rFonts w:ascii="Times New Roman" w:eastAsia="Times New Roman" w:hAnsi="Times New Roman" w:cs="Times New Roman"/>
      <w:sz w:val="20"/>
      <w:szCs w:val="20"/>
      <w:lang w:val="pl-PL"/>
    </w:rPr>
  </w:style>
  <w:style w:type="paragraph" w:customStyle="1" w:styleId="Standardowy1">
    <w:name w:val="Standardowy1"/>
    <w:rsid w:val="00FE5A5D"/>
    <w:pPr>
      <w:overflowPunct w:val="0"/>
      <w:autoSpaceDE w:val="0"/>
      <w:autoSpaceDN w:val="0"/>
      <w:adjustRightInd w:val="0"/>
      <w:spacing w:line="240" w:lineRule="auto"/>
      <w:textAlignment w:val="baseline"/>
    </w:pPr>
    <w:rPr>
      <w:rFonts w:ascii="Times New Roman" w:eastAsia="Times New Roman" w:hAnsi="Times New Roman" w:cs="Times New Roman"/>
      <w:sz w:val="24"/>
      <w:szCs w:val="20"/>
      <w:lang w:val="en-US"/>
    </w:rPr>
  </w:style>
  <w:style w:type="paragraph" w:styleId="Tekstpodstawowy">
    <w:name w:val="Body Text"/>
    <w:basedOn w:val="Normalny"/>
    <w:link w:val="TekstpodstawowyZnak"/>
    <w:rsid w:val="00FE5A5D"/>
    <w:pPr>
      <w:spacing w:line="240" w:lineRule="auto"/>
    </w:pPr>
    <w:rPr>
      <w:rFonts w:ascii="Times New Roman" w:eastAsia="Times New Roman" w:hAnsi="Times New Roman" w:cs="Times New Roman"/>
      <w:b/>
      <w:sz w:val="24"/>
      <w:szCs w:val="20"/>
      <w:lang w:val="pl-PL"/>
    </w:rPr>
  </w:style>
  <w:style w:type="character" w:customStyle="1" w:styleId="TekstpodstawowyZnak">
    <w:name w:val="Tekst podstawowy Znak"/>
    <w:basedOn w:val="Domylnaczcionkaakapitu"/>
    <w:link w:val="Tekstpodstawowy"/>
    <w:rsid w:val="00FE5A5D"/>
    <w:rPr>
      <w:rFonts w:ascii="Times New Roman" w:eastAsia="Times New Roman" w:hAnsi="Times New Roman" w:cs="Times New Roman"/>
      <w:b/>
      <w:sz w:val="24"/>
      <w:szCs w:val="20"/>
      <w:lang w:val="pl-PL"/>
    </w:rPr>
  </w:style>
  <w:style w:type="character" w:styleId="Hipercze">
    <w:name w:val="Hyperlink"/>
    <w:uiPriority w:val="99"/>
    <w:rsid w:val="00FE5A5D"/>
    <w:rPr>
      <w:color w:val="0000FF"/>
      <w:u w:val="single"/>
    </w:rPr>
  </w:style>
  <w:style w:type="paragraph" w:styleId="Nagwek">
    <w:name w:val="header"/>
    <w:basedOn w:val="Normalny"/>
    <w:link w:val="NagwekZnak"/>
    <w:uiPriority w:val="99"/>
    <w:rsid w:val="00FE5A5D"/>
    <w:pPr>
      <w:tabs>
        <w:tab w:val="center" w:pos="4536"/>
        <w:tab w:val="right" w:pos="9072"/>
      </w:tabs>
      <w:spacing w:line="240" w:lineRule="auto"/>
    </w:pPr>
    <w:rPr>
      <w:rFonts w:ascii="Times New Roman" w:eastAsia="Times New Roman" w:hAnsi="Times New Roman" w:cs="Times New Roman"/>
      <w:sz w:val="20"/>
      <w:szCs w:val="20"/>
      <w:lang w:val="pl-PL"/>
    </w:rPr>
  </w:style>
  <w:style w:type="character" w:customStyle="1" w:styleId="NagwekZnak">
    <w:name w:val="Nagłówek Znak"/>
    <w:basedOn w:val="Domylnaczcionkaakapitu"/>
    <w:link w:val="Nagwek"/>
    <w:uiPriority w:val="99"/>
    <w:rsid w:val="00FE5A5D"/>
    <w:rPr>
      <w:rFonts w:ascii="Times New Roman" w:eastAsia="Times New Roman" w:hAnsi="Times New Roman" w:cs="Times New Roman"/>
      <w:sz w:val="20"/>
      <w:szCs w:val="20"/>
      <w:lang w:val="pl-PL"/>
    </w:rPr>
  </w:style>
  <w:style w:type="character" w:styleId="Numerstrony">
    <w:name w:val="page number"/>
    <w:basedOn w:val="Domylnaczcionkaakapitu"/>
    <w:rsid w:val="00FE5A5D"/>
  </w:style>
  <w:style w:type="table" w:styleId="Tabela-Siatka">
    <w:name w:val="Table Grid"/>
    <w:basedOn w:val="Standardowy"/>
    <w:uiPriority w:val="59"/>
    <w:rsid w:val="00FE5A5D"/>
    <w:pPr>
      <w:spacing w:line="240" w:lineRule="auto"/>
    </w:pPr>
    <w:rPr>
      <w:rFonts w:ascii="Times New Roman" w:eastAsia="Times New Roman" w:hAnsi="Times New Roman" w:cs="Times New Roman"/>
      <w:sz w:val="20"/>
      <w:szCs w:val="20"/>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nakZnakZnakZnak">
    <w:name w:val="Znak Znak Znak Znak"/>
    <w:basedOn w:val="Normalny"/>
    <w:rsid w:val="00FE5A5D"/>
    <w:pPr>
      <w:spacing w:line="240" w:lineRule="auto"/>
    </w:pPr>
    <w:rPr>
      <w:rFonts w:ascii="Times New Roman" w:eastAsia="Times New Roman" w:hAnsi="Times New Roman" w:cs="Times New Roman"/>
      <w:sz w:val="24"/>
      <w:szCs w:val="24"/>
      <w:lang w:val="pl-PL"/>
    </w:rPr>
  </w:style>
  <w:style w:type="paragraph" w:styleId="NormalnyWeb">
    <w:name w:val="Normal (Web)"/>
    <w:basedOn w:val="Normalny"/>
    <w:uiPriority w:val="99"/>
    <w:unhideWhenUsed/>
    <w:rsid w:val="00FE5A5D"/>
    <w:pPr>
      <w:spacing w:before="100" w:beforeAutospacing="1" w:after="100" w:afterAutospacing="1" w:line="240" w:lineRule="auto"/>
    </w:pPr>
    <w:rPr>
      <w:rFonts w:ascii="Times New Roman" w:eastAsia="Times New Roman" w:hAnsi="Times New Roman" w:cs="Times New Roman"/>
      <w:sz w:val="24"/>
      <w:szCs w:val="24"/>
      <w:lang w:val="pl-PL"/>
    </w:rPr>
  </w:style>
  <w:style w:type="character" w:styleId="UyteHipercze">
    <w:name w:val="FollowedHyperlink"/>
    <w:rsid w:val="00FE5A5D"/>
    <w:rPr>
      <w:color w:val="800080"/>
      <w:u w:val="single"/>
    </w:rPr>
  </w:style>
  <w:style w:type="paragraph" w:styleId="Tekstpodstawowywcity2">
    <w:name w:val="Body Text Indent 2"/>
    <w:basedOn w:val="Normalny"/>
    <w:link w:val="Tekstpodstawowywcity2Znak"/>
    <w:rsid w:val="00FE5A5D"/>
    <w:pPr>
      <w:spacing w:after="120" w:line="480" w:lineRule="auto"/>
      <w:ind w:left="283"/>
    </w:pPr>
    <w:rPr>
      <w:rFonts w:ascii="Times New Roman" w:eastAsia="Times New Roman" w:hAnsi="Times New Roman" w:cs="Times New Roman"/>
      <w:sz w:val="20"/>
      <w:szCs w:val="20"/>
      <w:lang w:val="pl-PL"/>
    </w:rPr>
  </w:style>
  <w:style w:type="character" w:customStyle="1" w:styleId="Tekstpodstawowywcity2Znak">
    <w:name w:val="Tekst podstawowy wcięty 2 Znak"/>
    <w:basedOn w:val="Domylnaczcionkaakapitu"/>
    <w:link w:val="Tekstpodstawowywcity2"/>
    <w:rsid w:val="00FE5A5D"/>
    <w:rPr>
      <w:rFonts w:ascii="Times New Roman" w:eastAsia="Times New Roman" w:hAnsi="Times New Roman" w:cs="Times New Roman"/>
      <w:sz w:val="20"/>
      <w:szCs w:val="20"/>
      <w:lang w:val="pl-PL"/>
    </w:rPr>
  </w:style>
  <w:style w:type="paragraph" w:customStyle="1" w:styleId="Znak7">
    <w:name w:val="Znak7"/>
    <w:basedOn w:val="Normalny"/>
    <w:rsid w:val="00FE5A5D"/>
    <w:pPr>
      <w:spacing w:after="160" w:line="240" w:lineRule="exact"/>
    </w:pPr>
    <w:rPr>
      <w:rFonts w:ascii="Tahoma" w:eastAsia="Times New Roman" w:hAnsi="Tahoma" w:cs="Times New Roman"/>
      <w:sz w:val="20"/>
      <w:szCs w:val="20"/>
      <w:lang w:val="en-US" w:eastAsia="en-US"/>
    </w:rPr>
  </w:style>
  <w:style w:type="paragraph" w:customStyle="1" w:styleId="Nagwek2PKbe">
    <w:name w:val="Nagłówek 2PK beż"/>
    <w:basedOn w:val="Normalny"/>
    <w:rsid w:val="00FE5A5D"/>
    <w:pPr>
      <w:pBdr>
        <w:top w:val="single" w:sz="4" w:space="1" w:color="auto"/>
        <w:left w:val="single" w:sz="4" w:space="4" w:color="auto"/>
        <w:bottom w:val="single" w:sz="4" w:space="1" w:color="auto"/>
        <w:right w:val="single" w:sz="4" w:space="4" w:color="auto"/>
      </w:pBdr>
      <w:shd w:val="clear" w:color="auto" w:fill="FFCC99"/>
      <w:spacing w:line="240" w:lineRule="auto"/>
    </w:pPr>
    <w:rPr>
      <w:rFonts w:ascii="Times New Roman" w:eastAsia="Times New Roman" w:hAnsi="Times New Roman" w:cs="Times New Roman"/>
      <w:b/>
      <w:sz w:val="24"/>
      <w:szCs w:val="24"/>
      <w:lang w:val="pl-PL"/>
    </w:rPr>
  </w:style>
  <w:style w:type="paragraph" w:styleId="Tekstblokowy">
    <w:name w:val="Block Text"/>
    <w:basedOn w:val="Normalny"/>
    <w:rsid w:val="00FE5A5D"/>
    <w:pPr>
      <w:tabs>
        <w:tab w:val="left" w:pos="6120"/>
      </w:tabs>
      <w:spacing w:line="240" w:lineRule="auto"/>
      <w:ind w:left="1440" w:right="2952"/>
      <w:jc w:val="both"/>
    </w:pPr>
    <w:rPr>
      <w:rFonts w:ascii="Times New Roman" w:eastAsia="Times New Roman" w:hAnsi="Times New Roman" w:cs="Times New Roman"/>
      <w:sz w:val="24"/>
      <w:szCs w:val="20"/>
      <w:lang w:val="pl-PL"/>
    </w:rPr>
  </w:style>
  <w:style w:type="character" w:styleId="Uwydatnienie">
    <w:name w:val="Emphasis"/>
    <w:qFormat/>
    <w:rsid w:val="00FE5A5D"/>
    <w:rPr>
      <w:i/>
      <w:iCs/>
    </w:rPr>
  </w:style>
  <w:style w:type="paragraph" w:customStyle="1" w:styleId="Default">
    <w:name w:val="Default"/>
    <w:rsid w:val="00FE5A5D"/>
    <w:pPr>
      <w:autoSpaceDE w:val="0"/>
      <w:autoSpaceDN w:val="0"/>
      <w:adjustRightInd w:val="0"/>
      <w:spacing w:line="240" w:lineRule="auto"/>
    </w:pPr>
    <w:rPr>
      <w:rFonts w:ascii="Verdana" w:eastAsia="Times New Roman" w:hAnsi="Verdana" w:cs="Verdana"/>
      <w:color w:val="000000"/>
      <w:sz w:val="24"/>
      <w:szCs w:val="24"/>
      <w:lang w:val="pl-PL"/>
    </w:rPr>
  </w:style>
  <w:style w:type="paragraph" w:styleId="Tekstprzypisudolnego">
    <w:name w:val="footnote text"/>
    <w:aliases w:val="Podrozdział,Przypis dolny,Tekst przypisu,Podrozdzia3,Podrozdzia3 Znak Znak Znak,Footnote,-E Fuﬂnotentext,Fuﬂnotentext Ursprung,Fußnotentext Ursprung,-E Fußnotentext,Footnote text,Tekst przypisu Znak Znak Znak Znak,footnote text"/>
    <w:basedOn w:val="Normalny"/>
    <w:link w:val="TekstprzypisudolnegoZnak"/>
    <w:uiPriority w:val="99"/>
    <w:qFormat/>
    <w:rsid w:val="00FE5A5D"/>
    <w:pPr>
      <w:spacing w:line="240" w:lineRule="auto"/>
    </w:pPr>
    <w:rPr>
      <w:rFonts w:ascii="Times New Roman" w:eastAsia="Times New Roman" w:hAnsi="Times New Roman" w:cs="Times New Roman"/>
      <w:sz w:val="20"/>
      <w:szCs w:val="20"/>
      <w:lang w:val="pl-PL"/>
    </w:rPr>
  </w:style>
  <w:style w:type="character" w:customStyle="1" w:styleId="TekstprzypisudolnegoZnak">
    <w:name w:val="Tekst przypisu dolnego Znak"/>
    <w:aliases w:val="Podrozdział Znak,Przypis dolny Znak,Tekst przypisu Znak,Podrozdzia3 Znak,Podrozdzia3 Znak Znak Znak Znak,Footnote Znak,-E Fuﬂnotentext Znak,Fuﬂnotentext Ursprung Znak,Fußnotentext Ursprung Znak,-E Fußnotentext Znak"/>
    <w:basedOn w:val="Domylnaczcionkaakapitu"/>
    <w:link w:val="Tekstprzypisudolnego"/>
    <w:uiPriority w:val="99"/>
    <w:rsid w:val="00FE5A5D"/>
    <w:rPr>
      <w:rFonts w:ascii="Times New Roman" w:eastAsia="Times New Roman" w:hAnsi="Times New Roman" w:cs="Times New Roman"/>
      <w:sz w:val="20"/>
      <w:szCs w:val="20"/>
      <w:lang w:val="pl-PL"/>
    </w:rPr>
  </w:style>
  <w:style w:type="character" w:styleId="Odwoanieprzypisudolnego">
    <w:name w:val="footnote reference"/>
    <w:aliases w:val="Odwołanie przypisu,Footnote Reference Number,Footnote symbol,Footnote reference number,note TESI,SUPERS,EN Footnote Reference,Footnote number,Ref,de nota al pie,Odwo3anie przypisu,Times 10 Point, Exposant 3 Point,number,16 Poi"/>
    <w:uiPriority w:val="99"/>
    <w:rsid w:val="00FE5A5D"/>
    <w:rPr>
      <w:vertAlign w:val="superscript"/>
    </w:rPr>
  </w:style>
  <w:style w:type="character" w:styleId="Pogrubienie">
    <w:name w:val="Strong"/>
    <w:uiPriority w:val="22"/>
    <w:qFormat/>
    <w:rsid w:val="00FE5A5D"/>
    <w:rPr>
      <w:b/>
      <w:bCs/>
    </w:rPr>
  </w:style>
  <w:style w:type="paragraph" w:styleId="Tekstkomentarza">
    <w:name w:val="annotation text"/>
    <w:basedOn w:val="Normalny"/>
    <w:link w:val="TekstkomentarzaZnak"/>
    <w:semiHidden/>
    <w:rsid w:val="00FE5A5D"/>
    <w:pPr>
      <w:spacing w:line="240" w:lineRule="auto"/>
    </w:pPr>
    <w:rPr>
      <w:rFonts w:ascii="Times New Roman" w:eastAsia="Times New Roman" w:hAnsi="Times New Roman" w:cs="Times New Roman"/>
      <w:sz w:val="20"/>
      <w:szCs w:val="20"/>
      <w:lang w:val="pl-PL"/>
    </w:rPr>
  </w:style>
  <w:style w:type="character" w:customStyle="1" w:styleId="TekstkomentarzaZnak">
    <w:name w:val="Tekst komentarza Znak"/>
    <w:basedOn w:val="Domylnaczcionkaakapitu"/>
    <w:link w:val="Tekstkomentarza"/>
    <w:semiHidden/>
    <w:rsid w:val="00FE5A5D"/>
    <w:rPr>
      <w:rFonts w:ascii="Times New Roman" w:eastAsia="Times New Roman" w:hAnsi="Times New Roman" w:cs="Times New Roman"/>
      <w:sz w:val="20"/>
      <w:szCs w:val="20"/>
      <w:lang w:val="pl-PL"/>
    </w:rPr>
  </w:style>
  <w:style w:type="paragraph" w:styleId="Tekstpodstawowywcity">
    <w:name w:val="Body Text Indent"/>
    <w:basedOn w:val="Normalny"/>
    <w:link w:val="TekstpodstawowywcityZnak"/>
    <w:rsid w:val="00FE5A5D"/>
    <w:pPr>
      <w:spacing w:after="120" w:line="240" w:lineRule="auto"/>
      <w:ind w:left="283"/>
    </w:pPr>
    <w:rPr>
      <w:rFonts w:ascii="Times New Roman" w:eastAsia="Times New Roman" w:hAnsi="Times New Roman" w:cs="Times New Roman"/>
      <w:sz w:val="20"/>
      <w:szCs w:val="20"/>
      <w:lang w:val="pl-PL"/>
    </w:rPr>
  </w:style>
  <w:style w:type="character" w:customStyle="1" w:styleId="TekstpodstawowywcityZnak">
    <w:name w:val="Tekst podstawowy wcięty Znak"/>
    <w:basedOn w:val="Domylnaczcionkaakapitu"/>
    <w:link w:val="Tekstpodstawowywcity"/>
    <w:rsid w:val="00FE5A5D"/>
    <w:rPr>
      <w:rFonts w:ascii="Times New Roman" w:eastAsia="Times New Roman" w:hAnsi="Times New Roman" w:cs="Times New Roman"/>
      <w:sz w:val="20"/>
      <w:szCs w:val="20"/>
      <w:lang w:val="pl-PL"/>
    </w:rPr>
  </w:style>
  <w:style w:type="paragraph" w:styleId="Tekstpodstawowywcity3">
    <w:name w:val="Body Text Indent 3"/>
    <w:basedOn w:val="Normalny"/>
    <w:link w:val="Tekstpodstawowywcity3Znak"/>
    <w:rsid w:val="00FE5A5D"/>
    <w:pPr>
      <w:spacing w:after="120" w:line="240" w:lineRule="auto"/>
      <w:ind w:left="283"/>
    </w:pPr>
    <w:rPr>
      <w:rFonts w:ascii="Times New Roman" w:eastAsia="Times New Roman" w:hAnsi="Times New Roman" w:cs="Times New Roman"/>
      <w:sz w:val="16"/>
      <w:szCs w:val="16"/>
      <w:lang w:val="pl-PL"/>
    </w:rPr>
  </w:style>
  <w:style w:type="character" w:customStyle="1" w:styleId="Tekstpodstawowywcity3Znak">
    <w:name w:val="Tekst podstawowy wcięty 3 Znak"/>
    <w:basedOn w:val="Domylnaczcionkaakapitu"/>
    <w:link w:val="Tekstpodstawowywcity3"/>
    <w:rsid w:val="00FE5A5D"/>
    <w:rPr>
      <w:rFonts w:ascii="Times New Roman" w:eastAsia="Times New Roman" w:hAnsi="Times New Roman" w:cs="Times New Roman"/>
      <w:sz w:val="16"/>
      <w:szCs w:val="16"/>
      <w:lang w:val="pl-PL"/>
    </w:rPr>
  </w:style>
  <w:style w:type="character" w:styleId="Odwoaniedokomentarza">
    <w:name w:val="annotation reference"/>
    <w:semiHidden/>
    <w:rsid w:val="00FE5A5D"/>
    <w:rPr>
      <w:sz w:val="16"/>
      <w:szCs w:val="16"/>
    </w:rPr>
  </w:style>
  <w:style w:type="paragraph" w:styleId="Tematkomentarza">
    <w:name w:val="annotation subject"/>
    <w:basedOn w:val="Tekstkomentarza"/>
    <w:next w:val="Tekstkomentarza"/>
    <w:link w:val="TematkomentarzaZnak"/>
    <w:semiHidden/>
    <w:rsid w:val="00FE5A5D"/>
    <w:rPr>
      <w:b/>
      <w:bCs/>
    </w:rPr>
  </w:style>
  <w:style w:type="character" w:customStyle="1" w:styleId="TematkomentarzaZnak">
    <w:name w:val="Temat komentarza Znak"/>
    <w:basedOn w:val="TekstkomentarzaZnak"/>
    <w:link w:val="Tematkomentarza"/>
    <w:semiHidden/>
    <w:rsid w:val="00FE5A5D"/>
    <w:rPr>
      <w:rFonts w:ascii="Times New Roman" w:eastAsia="Times New Roman" w:hAnsi="Times New Roman" w:cs="Times New Roman"/>
      <w:b/>
      <w:bCs/>
      <w:sz w:val="20"/>
      <w:szCs w:val="20"/>
      <w:lang w:val="pl-PL"/>
    </w:rPr>
  </w:style>
  <w:style w:type="paragraph" w:styleId="Tekstdymka">
    <w:name w:val="Balloon Text"/>
    <w:basedOn w:val="Normalny"/>
    <w:link w:val="TekstdymkaZnak"/>
    <w:semiHidden/>
    <w:rsid w:val="00FE5A5D"/>
    <w:pPr>
      <w:spacing w:line="240" w:lineRule="auto"/>
    </w:pPr>
    <w:rPr>
      <w:rFonts w:ascii="Tahoma" w:eastAsia="Times New Roman" w:hAnsi="Tahoma" w:cs="Tahoma"/>
      <w:sz w:val="16"/>
      <w:szCs w:val="16"/>
      <w:lang w:val="pl-PL"/>
    </w:rPr>
  </w:style>
  <w:style w:type="character" w:customStyle="1" w:styleId="TekstdymkaZnak">
    <w:name w:val="Tekst dymka Znak"/>
    <w:basedOn w:val="Domylnaczcionkaakapitu"/>
    <w:link w:val="Tekstdymka"/>
    <w:semiHidden/>
    <w:rsid w:val="00FE5A5D"/>
    <w:rPr>
      <w:rFonts w:ascii="Tahoma" w:eastAsia="Times New Roman" w:hAnsi="Tahoma" w:cs="Tahoma"/>
      <w:sz w:val="16"/>
      <w:szCs w:val="16"/>
      <w:lang w:val="pl-PL"/>
    </w:rPr>
  </w:style>
  <w:style w:type="paragraph" w:styleId="Tekstprzypisukocowego">
    <w:name w:val="endnote text"/>
    <w:basedOn w:val="Normalny"/>
    <w:link w:val="TekstprzypisukocowegoZnak"/>
    <w:semiHidden/>
    <w:rsid w:val="00FE5A5D"/>
    <w:pPr>
      <w:spacing w:line="240" w:lineRule="auto"/>
    </w:pPr>
    <w:rPr>
      <w:rFonts w:ascii="Times New Roman" w:eastAsia="Times New Roman" w:hAnsi="Times New Roman" w:cs="Times New Roman"/>
      <w:sz w:val="20"/>
      <w:szCs w:val="20"/>
      <w:lang w:val="pl-PL"/>
    </w:rPr>
  </w:style>
  <w:style w:type="character" w:customStyle="1" w:styleId="TekstprzypisukocowegoZnak">
    <w:name w:val="Tekst przypisu końcowego Znak"/>
    <w:basedOn w:val="Domylnaczcionkaakapitu"/>
    <w:link w:val="Tekstprzypisukocowego"/>
    <w:semiHidden/>
    <w:rsid w:val="00FE5A5D"/>
    <w:rPr>
      <w:rFonts w:ascii="Times New Roman" w:eastAsia="Times New Roman" w:hAnsi="Times New Roman" w:cs="Times New Roman"/>
      <w:sz w:val="20"/>
      <w:szCs w:val="20"/>
      <w:lang w:val="pl-PL"/>
    </w:rPr>
  </w:style>
  <w:style w:type="character" w:styleId="Odwoanieprzypisukocowego">
    <w:name w:val="endnote reference"/>
    <w:semiHidden/>
    <w:rsid w:val="00FE5A5D"/>
    <w:rPr>
      <w:vertAlign w:val="superscript"/>
    </w:rPr>
  </w:style>
  <w:style w:type="paragraph" w:customStyle="1" w:styleId="j">
    <w:name w:val="j"/>
    <w:basedOn w:val="Normalny"/>
    <w:rsid w:val="00FE5A5D"/>
    <w:pPr>
      <w:spacing w:before="100" w:beforeAutospacing="1" w:after="100" w:afterAutospacing="1" w:line="240" w:lineRule="auto"/>
      <w:jc w:val="both"/>
    </w:pPr>
    <w:rPr>
      <w:rFonts w:ascii="Tahoma" w:eastAsia="Times New Roman" w:hAnsi="Tahoma" w:cs="Tahoma"/>
      <w:color w:val="000000"/>
      <w:sz w:val="20"/>
      <w:szCs w:val="20"/>
      <w:lang w:val="pl-PL"/>
    </w:rPr>
  </w:style>
  <w:style w:type="paragraph" w:customStyle="1" w:styleId="Cezarywypelnienie">
    <w:name w:val="Cezary wypelnienie"/>
    <w:basedOn w:val="Normalny"/>
    <w:rsid w:val="00FE5A5D"/>
    <w:pPr>
      <w:spacing w:line="360" w:lineRule="auto"/>
      <w:ind w:firstLine="708"/>
      <w:jc w:val="both"/>
    </w:pPr>
    <w:rPr>
      <w:rFonts w:eastAsia="Times New Roman" w:cs="Times New Roman"/>
      <w:lang w:val="pl-PL"/>
    </w:rPr>
  </w:style>
  <w:style w:type="paragraph" w:customStyle="1" w:styleId="ZnakZnakZnakZnak1">
    <w:name w:val="Znak Znak Znak Znak1"/>
    <w:basedOn w:val="Unitel1poziomSW"/>
    <w:next w:val="Normalny"/>
    <w:rsid w:val="00FE5A5D"/>
    <w:rPr>
      <w:rFonts w:ascii="Arial" w:hAnsi="Arial"/>
    </w:rPr>
  </w:style>
  <w:style w:type="paragraph" w:customStyle="1" w:styleId="Unitel1poziomSW">
    <w:name w:val="Unitel 1 poziom S.W."/>
    <w:basedOn w:val="Normalny"/>
    <w:autoRedefine/>
    <w:rsid w:val="00FE5A5D"/>
    <w:pPr>
      <w:keepNext/>
      <w:numPr>
        <w:numId w:val="1"/>
      </w:numPr>
      <w:tabs>
        <w:tab w:val="clear" w:pos="1286"/>
        <w:tab w:val="num" w:pos="720"/>
      </w:tabs>
      <w:spacing w:line="360" w:lineRule="auto"/>
      <w:ind w:left="720"/>
      <w:outlineLvl w:val="0"/>
    </w:pPr>
    <w:rPr>
      <w:rFonts w:ascii="Arial Narrow" w:hAnsi="Arial Narrow" w:cs="Arial Narrow"/>
      <w:b/>
      <w:sz w:val="32"/>
      <w:szCs w:val="28"/>
      <w:lang w:val="pl-PL"/>
    </w:rPr>
  </w:style>
  <w:style w:type="paragraph" w:styleId="Lista">
    <w:name w:val="List"/>
    <w:basedOn w:val="Tekstpodstawowy"/>
    <w:semiHidden/>
    <w:rsid w:val="00FE5A5D"/>
    <w:pPr>
      <w:widowControl w:val="0"/>
      <w:suppressAutoHyphens/>
      <w:spacing w:after="120"/>
    </w:pPr>
    <w:rPr>
      <w:rFonts w:ascii="Arial" w:hAnsi="Arial" w:cs="Tahoma"/>
      <w:b w:val="0"/>
      <w:lang w:val="en-US"/>
    </w:rPr>
  </w:style>
  <w:style w:type="paragraph" w:customStyle="1" w:styleId="Cezarywyliczanka">
    <w:name w:val="Cezary wyliczanka"/>
    <w:basedOn w:val="Cezarywypelnienie"/>
    <w:rsid w:val="00FE5A5D"/>
    <w:pPr>
      <w:tabs>
        <w:tab w:val="right" w:pos="3060"/>
        <w:tab w:val="left" w:pos="3420"/>
      </w:tabs>
      <w:ind w:firstLine="0"/>
    </w:pPr>
  </w:style>
  <w:style w:type="paragraph" w:customStyle="1" w:styleId="tresc">
    <w:name w:val="tresc"/>
    <w:basedOn w:val="Normalny"/>
    <w:rsid w:val="00FE5A5D"/>
    <w:pPr>
      <w:spacing w:before="100" w:beforeAutospacing="1" w:after="100" w:afterAutospacing="1" w:line="240" w:lineRule="auto"/>
    </w:pPr>
    <w:rPr>
      <w:rFonts w:ascii="Times New Roman" w:eastAsia="Times New Roman" w:hAnsi="Times New Roman" w:cs="Times New Roman"/>
      <w:sz w:val="24"/>
      <w:szCs w:val="24"/>
      <w:lang w:val="pl-PL"/>
    </w:rPr>
  </w:style>
  <w:style w:type="paragraph" w:customStyle="1" w:styleId="Styl">
    <w:name w:val="Styl"/>
    <w:rsid w:val="00FE5A5D"/>
    <w:pPr>
      <w:widowControl w:val="0"/>
      <w:autoSpaceDE w:val="0"/>
      <w:autoSpaceDN w:val="0"/>
      <w:adjustRightInd w:val="0"/>
      <w:spacing w:line="240" w:lineRule="auto"/>
    </w:pPr>
    <w:rPr>
      <w:rFonts w:eastAsia="Times New Roman"/>
      <w:sz w:val="24"/>
      <w:szCs w:val="24"/>
      <w:lang w:val="pl-PL"/>
    </w:rPr>
  </w:style>
  <w:style w:type="character" w:customStyle="1" w:styleId="Nagwek2Znak">
    <w:name w:val="Nagłówek 2 Znak"/>
    <w:link w:val="Nagwek2"/>
    <w:rsid w:val="00FE5A5D"/>
    <w:rPr>
      <w:sz w:val="32"/>
      <w:szCs w:val="32"/>
    </w:rPr>
  </w:style>
  <w:style w:type="character" w:customStyle="1" w:styleId="PodtytuZnak">
    <w:name w:val="Podtytuł Znak"/>
    <w:link w:val="Podtytu"/>
    <w:rsid w:val="00FE5A5D"/>
    <w:rPr>
      <w:color w:val="666666"/>
      <w:sz w:val="30"/>
      <w:szCs w:val="30"/>
    </w:rPr>
  </w:style>
  <w:style w:type="paragraph" w:customStyle="1" w:styleId="PPP1">
    <w:name w:val="PPP 1"/>
    <w:basedOn w:val="Normalny"/>
    <w:qFormat/>
    <w:rsid w:val="00FE5A5D"/>
    <w:pPr>
      <w:spacing w:after="210" w:line="360" w:lineRule="auto"/>
      <w:jc w:val="both"/>
    </w:pPr>
    <w:rPr>
      <w:rFonts w:eastAsia="Times New Roman"/>
      <w:kern w:val="28"/>
      <w:sz w:val="20"/>
      <w:szCs w:val="20"/>
      <w:lang w:val="pl-PL"/>
    </w:rPr>
  </w:style>
  <w:style w:type="paragraph" w:customStyle="1" w:styleId="Level1">
    <w:name w:val="Level 1"/>
    <w:basedOn w:val="Normalny"/>
    <w:next w:val="Normalny"/>
    <w:link w:val="Level1Znak"/>
    <w:rsid w:val="00FE5A5D"/>
    <w:pPr>
      <w:tabs>
        <w:tab w:val="num" w:pos="709"/>
      </w:tabs>
      <w:spacing w:after="210" w:line="264" w:lineRule="auto"/>
      <w:ind w:left="709" w:hanging="709"/>
      <w:jc w:val="both"/>
      <w:outlineLvl w:val="0"/>
    </w:pPr>
    <w:rPr>
      <w:rFonts w:eastAsia="Arial Unicode MS"/>
      <w:sz w:val="21"/>
      <w:szCs w:val="21"/>
      <w:lang w:val="en-GB" w:eastAsia="zh-CN"/>
    </w:rPr>
  </w:style>
  <w:style w:type="paragraph" w:customStyle="1" w:styleId="Level5">
    <w:name w:val="Level 5"/>
    <w:basedOn w:val="Normalny"/>
    <w:next w:val="Normalny"/>
    <w:rsid w:val="00FE5A5D"/>
    <w:pPr>
      <w:spacing w:after="210" w:line="264" w:lineRule="auto"/>
      <w:jc w:val="both"/>
      <w:outlineLvl w:val="4"/>
    </w:pPr>
    <w:rPr>
      <w:rFonts w:eastAsia="Arial Unicode MS"/>
      <w:sz w:val="21"/>
      <w:szCs w:val="21"/>
      <w:lang w:val="en-GB" w:eastAsia="zh-CN"/>
    </w:rPr>
  </w:style>
  <w:style w:type="character" w:customStyle="1" w:styleId="Heading1Text">
    <w:name w:val="Heading 1 Text"/>
    <w:rsid w:val="00FE5A5D"/>
    <w:rPr>
      <w:b/>
      <w:smallCaps/>
    </w:rPr>
  </w:style>
  <w:style w:type="paragraph" w:styleId="Legenda">
    <w:name w:val="caption"/>
    <w:aliases w:val="Legenda Znak Znak,Legenda Znak Znak Znak Znak Znak,Legenda Znak Znak Znak Znak Znak Znak Znak Znak Znak Znak Znak Znak Znak Znak Znak Znak Znak Znak Znak Znak Znak,Podpis pod rysunkiem,Nagłówek Tabeli,Nag3ówek Tabeli,Tabela nr,Legenda Znak"/>
    <w:basedOn w:val="Normalny"/>
    <w:next w:val="Normalny"/>
    <w:link w:val="LegendaZnak1"/>
    <w:qFormat/>
    <w:rsid w:val="00FE5A5D"/>
    <w:pPr>
      <w:spacing w:after="200"/>
    </w:pPr>
    <w:rPr>
      <w:rFonts w:ascii="Calibri" w:eastAsia="Calibri" w:hAnsi="Calibri" w:cs="Times New Roman"/>
      <w:b/>
      <w:bCs/>
      <w:sz w:val="20"/>
      <w:szCs w:val="20"/>
      <w:lang w:val="pl-PL" w:eastAsia="en-US"/>
    </w:rPr>
  </w:style>
  <w:style w:type="paragraph" w:customStyle="1" w:styleId="Body2">
    <w:name w:val="Body 2"/>
    <w:basedOn w:val="Normalny"/>
    <w:link w:val="Body2Znak"/>
    <w:rsid w:val="00FE5A5D"/>
    <w:pPr>
      <w:spacing w:after="210" w:line="264" w:lineRule="auto"/>
      <w:ind w:left="709"/>
      <w:jc w:val="both"/>
    </w:pPr>
    <w:rPr>
      <w:rFonts w:eastAsia="Calibri" w:cs="Times New Roman"/>
      <w:kern w:val="28"/>
      <w:sz w:val="21"/>
      <w:szCs w:val="24"/>
      <w:lang w:val="en-GB"/>
    </w:rPr>
  </w:style>
  <w:style w:type="character" w:customStyle="1" w:styleId="Body2Znak">
    <w:name w:val="Body 2 Znak"/>
    <w:link w:val="Body2"/>
    <w:locked/>
    <w:rsid w:val="00FE5A5D"/>
    <w:rPr>
      <w:rFonts w:eastAsia="Calibri" w:cs="Times New Roman"/>
      <w:kern w:val="28"/>
      <w:sz w:val="21"/>
      <w:szCs w:val="24"/>
      <w:lang w:val="en-GB"/>
    </w:rPr>
  </w:style>
  <w:style w:type="paragraph" w:styleId="Akapitzlist">
    <w:name w:val="List Paragraph"/>
    <w:aliases w:val="List bullet,Numerowanie,Akapit z listą BS,Kolorowa lista — akcent 11,Obiekt,List Paragraph1,Akapit z listą 1,Akapit z listą1,Lista punktowana1,Lista punktowana2,Lista punktowana3,Wypunktowanie,Elenco puntato,Nag 1,sw tekst,BulletC,lp1"/>
    <w:basedOn w:val="Normalny"/>
    <w:link w:val="AkapitzlistZnak"/>
    <w:uiPriority w:val="34"/>
    <w:qFormat/>
    <w:rsid w:val="00FE5A5D"/>
    <w:pPr>
      <w:spacing w:line="240" w:lineRule="auto"/>
      <w:ind w:left="720"/>
      <w:contextualSpacing/>
    </w:pPr>
    <w:rPr>
      <w:rFonts w:ascii="Times New Roman" w:eastAsia="Times New Roman" w:hAnsi="Times New Roman" w:cs="Times New Roman"/>
      <w:sz w:val="20"/>
      <w:szCs w:val="20"/>
      <w:lang w:val="pl-PL"/>
    </w:rPr>
  </w:style>
  <w:style w:type="paragraph" w:styleId="Spisilustracji">
    <w:name w:val="table of figures"/>
    <w:basedOn w:val="Normalny"/>
    <w:next w:val="Normalny"/>
    <w:uiPriority w:val="99"/>
    <w:rsid w:val="00FE5A5D"/>
    <w:pPr>
      <w:spacing w:line="240" w:lineRule="auto"/>
    </w:pPr>
    <w:rPr>
      <w:rFonts w:ascii="Times New Roman" w:eastAsia="Times New Roman" w:hAnsi="Times New Roman" w:cs="Times New Roman"/>
      <w:sz w:val="20"/>
      <w:szCs w:val="20"/>
      <w:lang w:val="pl-PL"/>
    </w:rPr>
  </w:style>
  <w:style w:type="character" w:customStyle="1" w:styleId="apple-converted-space">
    <w:name w:val="apple-converted-space"/>
    <w:basedOn w:val="Domylnaczcionkaakapitu"/>
    <w:rsid w:val="00FE5A5D"/>
  </w:style>
  <w:style w:type="paragraph" w:customStyle="1" w:styleId="Level3">
    <w:name w:val="Level 3"/>
    <w:basedOn w:val="Normalny"/>
    <w:next w:val="Normalny"/>
    <w:link w:val="Level3Char"/>
    <w:rsid w:val="00FE5A5D"/>
    <w:pPr>
      <w:tabs>
        <w:tab w:val="num" w:pos="926"/>
      </w:tabs>
      <w:spacing w:after="210" w:line="264" w:lineRule="auto"/>
      <w:ind w:left="926" w:hanging="360"/>
      <w:jc w:val="both"/>
      <w:outlineLvl w:val="2"/>
    </w:pPr>
    <w:rPr>
      <w:rFonts w:eastAsia="Times New Roman" w:cs="Times New Roman"/>
      <w:kern w:val="28"/>
      <w:sz w:val="21"/>
      <w:szCs w:val="24"/>
      <w:lang w:val="en-GB"/>
    </w:rPr>
  </w:style>
  <w:style w:type="character" w:customStyle="1" w:styleId="AkapitzlistZnak">
    <w:name w:val="Akapit z listą Znak"/>
    <w:aliases w:val="List bullet Znak,Numerowanie Znak,Akapit z listą BS Znak,Kolorowa lista — akcent 11 Znak,Obiekt Znak,List Paragraph1 Znak,Akapit z listą 1 Znak,Akapit z listą1 Znak,Lista punktowana1 Znak,Lista punktowana2 Znak,Lista punktowana3 Znak"/>
    <w:link w:val="Akapitzlist"/>
    <w:uiPriority w:val="34"/>
    <w:qFormat/>
    <w:rsid w:val="00FE5A5D"/>
    <w:rPr>
      <w:rFonts w:ascii="Times New Roman" w:eastAsia="Times New Roman" w:hAnsi="Times New Roman" w:cs="Times New Roman"/>
      <w:sz w:val="20"/>
      <w:szCs w:val="20"/>
      <w:lang w:val="pl-PL"/>
    </w:rPr>
  </w:style>
  <w:style w:type="paragraph" w:customStyle="1" w:styleId="PPP2">
    <w:name w:val="PPP 2"/>
    <w:basedOn w:val="Akapitzlist"/>
    <w:link w:val="PPP2Znak"/>
    <w:qFormat/>
    <w:rsid w:val="00FE5A5D"/>
    <w:pPr>
      <w:numPr>
        <w:numId w:val="7"/>
      </w:numPr>
      <w:spacing w:after="210" w:line="360" w:lineRule="auto"/>
      <w:jc w:val="both"/>
      <w:outlineLvl w:val="1"/>
    </w:pPr>
    <w:rPr>
      <w:b/>
      <w:bCs/>
      <w:caps/>
      <w:color w:val="000000" w:themeColor="text1"/>
      <w:kern w:val="28"/>
      <w:sz w:val="24"/>
      <w:szCs w:val="24"/>
      <w:lang w:eastAsia="zh-CN"/>
    </w:rPr>
  </w:style>
  <w:style w:type="paragraph" w:customStyle="1" w:styleId="PPP3">
    <w:name w:val="PPP 3"/>
    <w:basedOn w:val="Normalny"/>
    <w:link w:val="PPP3Znak"/>
    <w:qFormat/>
    <w:rsid w:val="00FE5A5D"/>
    <w:pPr>
      <w:spacing w:after="210" w:line="360" w:lineRule="auto"/>
      <w:ind w:left="1418"/>
      <w:jc w:val="both"/>
      <w:outlineLvl w:val="2"/>
    </w:pPr>
    <w:rPr>
      <w:rFonts w:eastAsia="Times New Roman"/>
      <w:kern w:val="28"/>
      <w:lang w:val="pl-PL"/>
    </w:rPr>
  </w:style>
  <w:style w:type="character" w:customStyle="1" w:styleId="Level3Char">
    <w:name w:val="Level 3 Char"/>
    <w:link w:val="Level3"/>
    <w:locked/>
    <w:rsid w:val="00FE5A5D"/>
    <w:rPr>
      <w:rFonts w:eastAsia="Times New Roman" w:cs="Times New Roman"/>
      <w:kern w:val="28"/>
      <w:sz w:val="21"/>
      <w:szCs w:val="24"/>
      <w:lang w:val="en-GB"/>
    </w:rPr>
  </w:style>
  <w:style w:type="paragraph" w:customStyle="1" w:styleId="Level2">
    <w:name w:val="Level 2"/>
    <w:basedOn w:val="Normalny"/>
    <w:next w:val="Normalny"/>
    <w:rsid w:val="00FE5A5D"/>
    <w:pPr>
      <w:tabs>
        <w:tab w:val="num" w:pos="1203"/>
      </w:tabs>
      <w:spacing w:after="210" w:line="264" w:lineRule="auto"/>
      <w:ind w:left="1203" w:hanging="709"/>
      <w:jc w:val="both"/>
      <w:outlineLvl w:val="1"/>
    </w:pPr>
    <w:rPr>
      <w:rFonts w:eastAsia="Times New Roman" w:cs="Times New Roman"/>
      <w:kern w:val="28"/>
      <w:sz w:val="21"/>
      <w:szCs w:val="24"/>
      <w:lang w:val="en-GB" w:eastAsia="en-US"/>
    </w:rPr>
  </w:style>
  <w:style w:type="paragraph" w:customStyle="1" w:styleId="Level4">
    <w:name w:val="Level 4"/>
    <w:basedOn w:val="Normalny"/>
    <w:next w:val="Normalny"/>
    <w:rsid w:val="00FE5A5D"/>
    <w:pPr>
      <w:spacing w:after="210" w:line="264" w:lineRule="auto"/>
      <w:jc w:val="both"/>
      <w:outlineLvl w:val="3"/>
    </w:pPr>
    <w:rPr>
      <w:rFonts w:eastAsia="Times New Roman"/>
      <w:kern w:val="28"/>
      <w:sz w:val="21"/>
      <w:szCs w:val="24"/>
      <w:lang w:val="en-GB" w:eastAsia="en-US"/>
    </w:rPr>
  </w:style>
  <w:style w:type="paragraph" w:customStyle="1" w:styleId="Unitelstrgna7">
    <w:name w:val="Unitel str głóna 7"/>
    <w:basedOn w:val="Normalny"/>
    <w:autoRedefine/>
    <w:rsid w:val="00414925"/>
    <w:pPr>
      <w:spacing w:before="360" w:after="120" w:line="240" w:lineRule="auto"/>
      <w:jc w:val="center"/>
    </w:pPr>
    <w:rPr>
      <w:rFonts w:eastAsia="Times New Roman"/>
      <w:bCs/>
      <w:iCs/>
      <w:szCs w:val="72"/>
      <w:lang w:val="pl-PL"/>
    </w:rPr>
  </w:style>
  <w:style w:type="paragraph" w:styleId="Poprawka">
    <w:name w:val="Revision"/>
    <w:hidden/>
    <w:uiPriority w:val="99"/>
    <w:semiHidden/>
    <w:rsid w:val="00FE5A5D"/>
    <w:pPr>
      <w:spacing w:line="240" w:lineRule="auto"/>
    </w:pPr>
    <w:rPr>
      <w:rFonts w:ascii="Times New Roman" w:eastAsia="Times New Roman" w:hAnsi="Times New Roman" w:cs="Times New Roman"/>
      <w:sz w:val="20"/>
      <w:szCs w:val="20"/>
      <w:lang w:val="pl-PL"/>
    </w:rPr>
  </w:style>
  <w:style w:type="character" w:customStyle="1" w:styleId="Nierozpoznanawzmianka1">
    <w:name w:val="Nierozpoznana wzmianka1"/>
    <w:basedOn w:val="Domylnaczcionkaakapitu"/>
    <w:uiPriority w:val="99"/>
    <w:semiHidden/>
    <w:unhideWhenUsed/>
    <w:rsid w:val="00FE5A5D"/>
    <w:rPr>
      <w:color w:val="605E5C"/>
      <w:shd w:val="clear" w:color="auto" w:fill="E1DFDD"/>
    </w:rPr>
  </w:style>
  <w:style w:type="character" w:customStyle="1" w:styleId="Nagwek3Znak">
    <w:name w:val="Nagłówek 3 Znak"/>
    <w:basedOn w:val="Domylnaczcionkaakapitu"/>
    <w:link w:val="Nagwek3"/>
    <w:semiHidden/>
    <w:rsid w:val="00FE5A5D"/>
    <w:rPr>
      <w:color w:val="434343"/>
      <w:sz w:val="28"/>
      <w:szCs w:val="28"/>
    </w:rPr>
  </w:style>
  <w:style w:type="table" w:customStyle="1" w:styleId="Tabela-Siatka1">
    <w:name w:val="Tabela - Siatka1"/>
    <w:basedOn w:val="Standardowy"/>
    <w:next w:val="Tabela-Siatka"/>
    <w:uiPriority w:val="39"/>
    <w:rsid w:val="00FE5A5D"/>
    <w:pPr>
      <w:spacing w:line="240" w:lineRule="auto"/>
    </w:pPr>
    <w:rPr>
      <w:rFonts w:ascii="Calibri" w:eastAsia="Calibri" w:hAnsi="Calibri" w:cs="Times New Roman"/>
      <w:lang w:val="pl-P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onspektI">
    <w:name w:val="Konspekt I"/>
    <w:basedOn w:val="Level1"/>
    <w:link w:val="KonspektIZnak"/>
    <w:qFormat/>
    <w:rsid w:val="00B86811"/>
    <w:pPr>
      <w:numPr>
        <w:numId w:val="8"/>
      </w:numPr>
      <w:tabs>
        <w:tab w:val="left" w:pos="567"/>
      </w:tabs>
      <w:spacing w:after="360" w:line="240" w:lineRule="auto"/>
    </w:pPr>
    <w:rPr>
      <w:b/>
      <w:smallCaps/>
      <w:color w:val="262626" w:themeColor="text1" w:themeTint="D9"/>
      <w:sz w:val="36"/>
      <w:szCs w:val="24"/>
      <w:lang w:val="pl-PL"/>
    </w:rPr>
  </w:style>
  <w:style w:type="paragraph" w:customStyle="1" w:styleId="KonspektII">
    <w:name w:val="Konspekt II"/>
    <w:basedOn w:val="PPP2"/>
    <w:link w:val="KonspektIIZnak"/>
    <w:qFormat/>
    <w:rsid w:val="002C0376"/>
    <w:pPr>
      <w:numPr>
        <w:ilvl w:val="1"/>
        <w:numId w:val="8"/>
      </w:numPr>
      <w:spacing w:before="360" w:after="480" w:line="276" w:lineRule="auto"/>
      <w:ind w:left="918" w:hanging="493"/>
    </w:pPr>
    <w:rPr>
      <w:rFonts w:ascii="Arial" w:eastAsia="Calibri" w:hAnsi="Arial" w:cs="Arial"/>
      <w:bCs w:val="0"/>
      <w:caps w:val="0"/>
      <w:smallCaps/>
      <w:sz w:val="28"/>
      <w:szCs w:val="28"/>
    </w:rPr>
  </w:style>
  <w:style w:type="character" w:customStyle="1" w:styleId="Level1Znak">
    <w:name w:val="Level 1 Znak"/>
    <w:basedOn w:val="Domylnaczcionkaakapitu"/>
    <w:link w:val="Level1"/>
    <w:rsid w:val="00FE5A5D"/>
    <w:rPr>
      <w:rFonts w:eastAsia="Arial Unicode MS"/>
      <w:sz w:val="21"/>
      <w:szCs w:val="21"/>
      <w:lang w:val="en-GB" w:eastAsia="zh-CN"/>
    </w:rPr>
  </w:style>
  <w:style w:type="character" w:customStyle="1" w:styleId="KonspektIZnak">
    <w:name w:val="Konspekt I Znak"/>
    <w:basedOn w:val="Level1Znak"/>
    <w:link w:val="KonspektI"/>
    <w:rsid w:val="00B86811"/>
    <w:rPr>
      <w:rFonts w:eastAsia="Arial Unicode MS"/>
      <w:b/>
      <w:smallCaps/>
      <w:color w:val="262626" w:themeColor="text1" w:themeTint="D9"/>
      <w:sz w:val="36"/>
      <w:szCs w:val="24"/>
      <w:lang w:val="pl-PL" w:eastAsia="zh-CN"/>
    </w:rPr>
  </w:style>
  <w:style w:type="paragraph" w:customStyle="1" w:styleId="KonspektIII">
    <w:name w:val="Konspekt III"/>
    <w:basedOn w:val="PPP3"/>
    <w:link w:val="KonspektIIIZnak"/>
    <w:qFormat/>
    <w:rsid w:val="000034E0"/>
    <w:pPr>
      <w:numPr>
        <w:ilvl w:val="2"/>
        <w:numId w:val="8"/>
      </w:numPr>
      <w:spacing w:before="240" w:after="240"/>
      <w:ind w:left="0" w:firstLine="0"/>
    </w:pPr>
    <w:rPr>
      <w:rFonts w:eastAsia="Calibri"/>
      <w:b/>
      <w:color w:val="000000" w:themeColor="text1"/>
    </w:rPr>
  </w:style>
  <w:style w:type="character" w:customStyle="1" w:styleId="PPP2Znak">
    <w:name w:val="PPP 2 Znak"/>
    <w:basedOn w:val="AkapitzlistZnak"/>
    <w:link w:val="PPP2"/>
    <w:rsid w:val="00FE5A5D"/>
    <w:rPr>
      <w:rFonts w:ascii="Times New Roman" w:eastAsia="Times New Roman" w:hAnsi="Times New Roman" w:cs="Times New Roman"/>
      <w:b/>
      <w:bCs/>
      <w:caps/>
      <w:color w:val="000000" w:themeColor="text1"/>
      <w:kern w:val="28"/>
      <w:sz w:val="24"/>
      <w:szCs w:val="24"/>
      <w:lang w:val="pl-PL" w:eastAsia="zh-CN"/>
    </w:rPr>
  </w:style>
  <w:style w:type="character" w:customStyle="1" w:styleId="KonspektIIZnak">
    <w:name w:val="Konspekt II Znak"/>
    <w:basedOn w:val="PPP2Znak"/>
    <w:link w:val="KonspektII"/>
    <w:rsid w:val="002C0376"/>
    <w:rPr>
      <w:rFonts w:ascii="Times New Roman" w:eastAsia="Calibri" w:hAnsi="Times New Roman" w:cs="Times New Roman"/>
      <w:b/>
      <w:bCs w:val="0"/>
      <w:caps w:val="0"/>
      <w:smallCaps/>
      <w:color w:val="000000" w:themeColor="text1"/>
      <w:kern w:val="28"/>
      <w:sz w:val="28"/>
      <w:szCs w:val="28"/>
      <w:lang w:val="pl-PL" w:eastAsia="zh-CN"/>
    </w:rPr>
  </w:style>
  <w:style w:type="character" w:customStyle="1" w:styleId="PPP3Znak">
    <w:name w:val="PPP 3 Znak"/>
    <w:basedOn w:val="Domylnaczcionkaakapitu"/>
    <w:link w:val="PPP3"/>
    <w:rsid w:val="00FE5A5D"/>
    <w:rPr>
      <w:rFonts w:eastAsia="Times New Roman"/>
      <w:kern w:val="28"/>
      <w:lang w:val="pl-PL"/>
    </w:rPr>
  </w:style>
  <w:style w:type="character" w:customStyle="1" w:styleId="KonspektIIIZnak">
    <w:name w:val="Konspekt III Znak"/>
    <w:basedOn w:val="PPP3Znak"/>
    <w:link w:val="KonspektIII"/>
    <w:rsid w:val="000034E0"/>
    <w:rPr>
      <w:rFonts w:eastAsia="Calibri"/>
      <w:b/>
      <w:color w:val="000000" w:themeColor="text1"/>
      <w:kern w:val="28"/>
      <w:lang w:val="pl-PL"/>
    </w:rPr>
  </w:style>
  <w:style w:type="paragraph" w:customStyle="1" w:styleId="KonspektIV">
    <w:name w:val="Konspekt IV"/>
    <w:basedOn w:val="Akapitzlist"/>
    <w:next w:val="Tekstpodstawowy"/>
    <w:qFormat/>
    <w:rsid w:val="00FE5A5D"/>
    <w:pPr>
      <w:spacing w:after="210" w:line="360" w:lineRule="auto"/>
      <w:ind w:left="0"/>
      <w:jc w:val="both"/>
    </w:pPr>
    <w:rPr>
      <w:rFonts w:ascii="Arial" w:hAnsi="Arial" w:cs="Arial"/>
      <w:kern w:val="28"/>
    </w:rPr>
  </w:style>
  <w:style w:type="paragraph" w:styleId="Nagwekspisutreci">
    <w:name w:val="TOC Heading"/>
    <w:basedOn w:val="Nagwek1"/>
    <w:next w:val="Normalny"/>
    <w:uiPriority w:val="39"/>
    <w:unhideWhenUsed/>
    <w:qFormat/>
    <w:rsid w:val="00FE5A5D"/>
    <w:pPr>
      <w:spacing w:before="240" w:after="0" w:line="259" w:lineRule="auto"/>
      <w:outlineLvl w:val="9"/>
    </w:pPr>
    <w:rPr>
      <w:rFonts w:asciiTheme="majorHAnsi" w:eastAsiaTheme="majorEastAsia" w:hAnsiTheme="majorHAnsi" w:cstheme="majorBidi"/>
      <w:color w:val="365F91" w:themeColor="accent1" w:themeShade="BF"/>
      <w:sz w:val="32"/>
      <w:szCs w:val="32"/>
      <w:lang w:val="pl-PL"/>
    </w:rPr>
  </w:style>
  <w:style w:type="paragraph" w:styleId="Spistreci1">
    <w:name w:val="toc 1"/>
    <w:basedOn w:val="Normalny"/>
    <w:next w:val="Normalny"/>
    <w:autoRedefine/>
    <w:uiPriority w:val="39"/>
    <w:unhideWhenUsed/>
    <w:rsid w:val="00ED7121"/>
    <w:pPr>
      <w:tabs>
        <w:tab w:val="left" w:pos="400"/>
        <w:tab w:val="right" w:pos="9633"/>
      </w:tabs>
      <w:spacing w:before="120" w:after="120" w:line="360" w:lineRule="auto"/>
    </w:pPr>
    <w:rPr>
      <w:rFonts w:eastAsia="Times New Roman" w:cs="Times New Roman"/>
      <w:szCs w:val="20"/>
      <w:lang w:val="pl-PL"/>
    </w:rPr>
  </w:style>
  <w:style w:type="character" w:customStyle="1" w:styleId="LegendaZnak1">
    <w:name w:val="Legenda Znak1"/>
    <w:aliases w:val="Legenda Znak Znak Znak,Legenda Znak Znak Znak Znak Znak Znak,Legenda Znak Znak Znak Znak Znak Znak Znak Znak Znak Znak Znak Znak Znak Znak Znak Znak Znak Znak Znak Znak Znak Znak,Podpis pod rysunkiem Znak,Nagłówek Tabeli Znak"/>
    <w:link w:val="Legenda"/>
    <w:rsid w:val="00FE5A5D"/>
    <w:rPr>
      <w:rFonts w:ascii="Calibri" w:eastAsia="Calibri" w:hAnsi="Calibri" w:cs="Times New Roman"/>
      <w:b/>
      <w:bCs/>
      <w:sz w:val="20"/>
      <w:szCs w:val="20"/>
      <w:lang w:val="pl-PL" w:eastAsia="en-US"/>
    </w:rPr>
  </w:style>
  <w:style w:type="character" w:customStyle="1" w:styleId="Nierozpoznanawzmianka2">
    <w:name w:val="Nierozpoznana wzmianka2"/>
    <w:basedOn w:val="Domylnaczcionkaakapitu"/>
    <w:uiPriority w:val="99"/>
    <w:semiHidden/>
    <w:unhideWhenUsed/>
    <w:rsid w:val="00FE5A5D"/>
    <w:rPr>
      <w:color w:val="605E5C"/>
      <w:shd w:val="clear" w:color="auto" w:fill="E1DFDD"/>
    </w:rPr>
  </w:style>
  <w:style w:type="character" w:customStyle="1" w:styleId="contentpasted0">
    <w:name w:val="contentpasted0"/>
    <w:basedOn w:val="Domylnaczcionkaakapitu"/>
    <w:rsid w:val="009A3E0D"/>
  </w:style>
  <w:style w:type="character" w:customStyle="1" w:styleId="Nagwek1Znak">
    <w:name w:val="Nagłówek 1 Znak"/>
    <w:basedOn w:val="Domylnaczcionkaakapitu"/>
    <w:link w:val="Nagwek1"/>
    <w:rsid w:val="003B721F"/>
    <w:rPr>
      <w:sz w:val="40"/>
      <w:szCs w:val="40"/>
    </w:rPr>
  </w:style>
  <w:style w:type="paragraph" w:styleId="Spistreci2">
    <w:name w:val="toc 2"/>
    <w:basedOn w:val="Normalny"/>
    <w:next w:val="Normalny"/>
    <w:autoRedefine/>
    <w:uiPriority w:val="39"/>
    <w:unhideWhenUsed/>
    <w:rsid w:val="00ED7121"/>
    <w:pPr>
      <w:tabs>
        <w:tab w:val="left" w:pos="880"/>
        <w:tab w:val="right" w:leader="dot" w:pos="9631"/>
      </w:tabs>
      <w:spacing w:before="120" w:after="120" w:line="312" w:lineRule="auto"/>
      <w:ind w:left="221"/>
    </w:pPr>
  </w:style>
  <w:style w:type="paragraph" w:styleId="Spistreci3">
    <w:name w:val="toc 3"/>
    <w:basedOn w:val="Normalny"/>
    <w:next w:val="Normalny"/>
    <w:autoRedefine/>
    <w:uiPriority w:val="39"/>
    <w:unhideWhenUsed/>
    <w:rsid w:val="00780702"/>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pl" w:eastAsia="pl-PL"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0"/>
    <w:lsdException w:name="caption" w:uiPriority="0" w:qFormat="1"/>
    <w:lsdException w:name="annotation reference" w:uiPriority="0"/>
    <w:lsdException w:name="page number" w:uiPriority="0"/>
    <w:lsdException w:name="endnote reference" w:uiPriority="0"/>
    <w:lsdException w:name="endnote text"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1">
    <w:name w:val="heading 1"/>
    <w:basedOn w:val="Normalny"/>
    <w:next w:val="Normalny"/>
    <w:link w:val="Nagwek1Znak"/>
    <w:qFormat/>
    <w:pPr>
      <w:keepNext/>
      <w:keepLines/>
      <w:spacing w:before="400" w:after="120"/>
      <w:outlineLvl w:val="0"/>
    </w:pPr>
    <w:rPr>
      <w:sz w:val="40"/>
      <w:szCs w:val="40"/>
    </w:rPr>
  </w:style>
  <w:style w:type="paragraph" w:styleId="Nagwek2">
    <w:name w:val="heading 2"/>
    <w:basedOn w:val="Normalny"/>
    <w:next w:val="Normalny"/>
    <w:link w:val="Nagwek2Znak"/>
    <w:unhideWhenUsed/>
    <w:qFormat/>
    <w:pPr>
      <w:keepNext/>
      <w:keepLines/>
      <w:spacing w:before="360" w:after="120"/>
      <w:outlineLvl w:val="1"/>
    </w:pPr>
    <w:rPr>
      <w:sz w:val="32"/>
      <w:szCs w:val="32"/>
    </w:rPr>
  </w:style>
  <w:style w:type="paragraph" w:styleId="Nagwek3">
    <w:name w:val="heading 3"/>
    <w:basedOn w:val="Normalny"/>
    <w:next w:val="Normalny"/>
    <w:link w:val="Nagwek3Znak"/>
    <w:semiHidden/>
    <w:unhideWhenUsed/>
    <w:qFormat/>
    <w:pPr>
      <w:keepNext/>
      <w:keepLines/>
      <w:spacing w:before="320" w:after="80"/>
      <w:outlineLvl w:val="2"/>
    </w:pPr>
    <w:rPr>
      <w:color w:val="434343"/>
      <w:sz w:val="28"/>
      <w:szCs w:val="28"/>
    </w:rPr>
  </w:style>
  <w:style w:type="paragraph" w:styleId="Nagwek4">
    <w:name w:val="heading 4"/>
    <w:basedOn w:val="Normalny"/>
    <w:next w:val="Normalny"/>
    <w:unhideWhenUsed/>
    <w:qFormat/>
    <w:pPr>
      <w:keepNext/>
      <w:keepLines/>
      <w:spacing w:before="280" w:after="80"/>
      <w:outlineLvl w:val="3"/>
    </w:pPr>
    <w:rPr>
      <w:color w:val="666666"/>
      <w:sz w:val="24"/>
      <w:szCs w:val="24"/>
    </w:rPr>
  </w:style>
  <w:style w:type="paragraph" w:styleId="Nagwek5">
    <w:name w:val="heading 5"/>
    <w:basedOn w:val="Normalny"/>
    <w:next w:val="Normalny"/>
    <w:uiPriority w:val="9"/>
    <w:semiHidden/>
    <w:unhideWhenUsed/>
    <w:qFormat/>
    <w:pPr>
      <w:keepNext/>
      <w:keepLines/>
      <w:spacing w:before="240" w:after="80"/>
      <w:outlineLvl w:val="4"/>
    </w:pPr>
    <w:rPr>
      <w:color w:val="666666"/>
    </w:rPr>
  </w:style>
  <w:style w:type="paragraph" w:styleId="Nagwek6">
    <w:name w:val="heading 6"/>
    <w:basedOn w:val="Normalny"/>
    <w:next w:val="Normalny"/>
    <w:uiPriority w:val="9"/>
    <w:semiHidden/>
    <w:unhideWhenUsed/>
    <w:qFormat/>
    <w:pPr>
      <w:keepNext/>
      <w:keepLines/>
      <w:spacing w:before="240" w:after="80"/>
      <w:outlineLvl w:val="5"/>
    </w:pPr>
    <w:rPr>
      <w:i/>
      <w:color w:val="66666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ytu">
    <w:name w:val="Title"/>
    <w:basedOn w:val="Normalny"/>
    <w:next w:val="Normalny"/>
    <w:uiPriority w:val="10"/>
    <w:qFormat/>
    <w:pPr>
      <w:keepNext/>
      <w:keepLines/>
      <w:spacing w:after="60"/>
    </w:pPr>
    <w:rPr>
      <w:sz w:val="52"/>
      <w:szCs w:val="52"/>
    </w:rPr>
  </w:style>
  <w:style w:type="paragraph" w:styleId="Podtytu">
    <w:name w:val="Subtitle"/>
    <w:basedOn w:val="Normalny"/>
    <w:next w:val="Normalny"/>
    <w:link w:val="PodtytuZnak"/>
    <w:qFormat/>
    <w:pPr>
      <w:keepNext/>
      <w:keepLines/>
      <w:spacing w:after="320"/>
    </w:pPr>
    <w:rPr>
      <w:color w:val="666666"/>
      <w:sz w:val="30"/>
      <w:szCs w:val="30"/>
    </w:rPr>
  </w:style>
  <w:style w:type="paragraph" w:styleId="Stopka">
    <w:name w:val="footer"/>
    <w:basedOn w:val="Normalny"/>
    <w:link w:val="StopkaZnak"/>
    <w:uiPriority w:val="99"/>
    <w:rsid w:val="00FE5A5D"/>
    <w:pPr>
      <w:tabs>
        <w:tab w:val="center" w:pos="4536"/>
        <w:tab w:val="right" w:pos="9072"/>
      </w:tabs>
      <w:spacing w:line="240" w:lineRule="auto"/>
    </w:pPr>
    <w:rPr>
      <w:rFonts w:ascii="Times New Roman" w:eastAsia="Times New Roman" w:hAnsi="Times New Roman" w:cs="Times New Roman"/>
      <w:sz w:val="20"/>
      <w:szCs w:val="20"/>
      <w:lang w:val="pl-PL"/>
    </w:rPr>
  </w:style>
  <w:style w:type="character" w:customStyle="1" w:styleId="StopkaZnak">
    <w:name w:val="Stopka Znak"/>
    <w:basedOn w:val="Domylnaczcionkaakapitu"/>
    <w:link w:val="Stopka"/>
    <w:uiPriority w:val="99"/>
    <w:rsid w:val="00FE5A5D"/>
    <w:rPr>
      <w:rFonts w:ascii="Times New Roman" w:eastAsia="Times New Roman" w:hAnsi="Times New Roman" w:cs="Times New Roman"/>
      <w:sz w:val="20"/>
      <w:szCs w:val="20"/>
      <w:lang w:val="pl-PL"/>
    </w:rPr>
  </w:style>
  <w:style w:type="paragraph" w:customStyle="1" w:styleId="Standardowy1">
    <w:name w:val="Standardowy1"/>
    <w:rsid w:val="00FE5A5D"/>
    <w:pPr>
      <w:overflowPunct w:val="0"/>
      <w:autoSpaceDE w:val="0"/>
      <w:autoSpaceDN w:val="0"/>
      <w:adjustRightInd w:val="0"/>
      <w:spacing w:line="240" w:lineRule="auto"/>
      <w:textAlignment w:val="baseline"/>
    </w:pPr>
    <w:rPr>
      <w:rFonts w:ascii="Times New Roman" w:eastAsia="Times New Roman" w:hAnsi="Times New Roman" w:cs="Times New Roman"/>
      <w:sz w:val="24"/>
      <w:szCs w:val="20"/>
      <w:lang w:val="en-US"/>
    </w:rPr>
  </w:style>
  <w:style w:type="paragraph" w:styleId="Tekstpodstawowy">
    <w:name w:val="Body Text"/>
    <w:basedOn w:val="Normalny"/>
    <w:link w:val="TekstpodstawowyZnak"/>
    <w:rsid w:val="00FE5A5D"/>
    <w:pPr>
      <w:spacing w:line="240" w:lineRule="auto"/>
    </w:pPr>
    <w:rPr>
      <w:rFonts w:ascii="Times New Roman" w:eastAsia="Times New Roman" w:hAnsi="Times New Roman" w:cs="Times New Roman"/>
      <w:b/>
      <w:sz w:val="24"/>
      <w:szCs w:val="20"/>
      <w:lang w:val="pl-PL"/>
    </w:rPr>
  </w:style>
  <w:style w:type="character" w:customStyle="1" w:styleId="TekstpodstawowyZnak">
    <w:name w:val="Tekst podstawowy Znak"/>
    <w:basedOn w:val="Domylnaczcionkaakapitu"/>
    <w:link w:val="Tekstpodstawowy"/>
    <w:rsid w:val="00FE5A5D"/>
    <w:rPr>
      <w:rFonts w:ascii="Times New Roman" w:eastAsia="Times New Roman" w:hAnsi="Times New Roman" w:cs="Times New Roman"/>
      <w:b/>
      <w:sz w:val="24"/>
      <w:szCs w:val="20"/>
      <w:lang w:val="pl-PL"/>
    </w:rPr>
  </w:style>
  <w:style w:type="character" w:styleId="Hipercze">
    <w:name w:val="Hyperlink"/>
    <w:uiPriority w:val="99"/>
    <w:rsid w:val="00FE5A5D"/>
    <w:rPr>
      <w:color w:val="0000FF"/>
      <w:u w:val="single"/>
    </w:rPr>
  </w:style>
  <w:style w:type="paragraph" w:styleId="Nagwek">
    <w:name w:val="header"/>
    <w:basedOn w:val="Normalny"/>
    <w:link w:val="NagwekZnak"/>
    <w:uiPriority w:val="99"/>
    <w:rsid w:val="00FE5A5D"/>
    <w:pPr>
      <w:tabs>
        <w:tab w:val="center" w:pos="4536"/>
        <w:tab w:val="right" w:pos="9072"/>
      </w:tabs>
      <w:spacing w:line="240" w:lineRule="auto"/>
    </w:pPr>
    <w:rPr>
      <w:rFonts w:ascii="Times New Roman" w:eastAsia="Times New Roman" w:hAnsi="Times New Roman" w:cs="Times New Roman"/>
      <w:sz w:val="20"/>
      <w:szCs w:val="20"/>
      <w:lang w:val="pl-PL"/>
    </w:rPr>
  </w:style>
  <w:style w:type="character" w:customStyle="1" w:styleId="NagwekZnak">
    <w:name w:val="Nagłówek Znak"/>
    <w:basedOn w:val="Domylnaczcionkaakapitu"/>
    <w:link w:val="Nagwek"/>
    <w:uiPriority w:val="99"/>
    <w:rsid w:val="00FE5A5D"/>
    <w:rPr>
      <w:rFonts w:ascii="Times New Roman" w:eastAsia="Times New Roman" w:hAnsi="Times New Roman" w:cs="Times New Roman"/>
      <w:sz w:val="20"/>
      <w:szCs w:val="20"/>
      <w:lang w:val="pl-PL"/>
    </w:rPr>
  </w:style>
  <w:style w:type="character" w:styleId="Numerstrony">
    <w:name w:val="page number"/>
    <w:basedOn w:val="Domylnaczcionkaakapitu"/>
    <w:rsid w:val="00FE5A5D"/>
  </w:style>
  <w:style w:type="table" w:styleId="Tabela-Siatka">
    <w:name w:val="Table Grid"/>
    <w:basedOn w:val="Standardowy"/>
    <w:uiPriority w:val="59"/>
    <w:rsid w:val="00FE5A5D"/>
    <w:pPr>
      <w:spacing w:line="240" w:lineRule="auto"/>
    </w:pPr>
    <w:rPr>
      <w:rFonts w:ascii="Times New Roman" w:eastAsia="Times New Roman" w:hAnsi="Times New Roman" w:cs="Times New Roman"/>
      <w:sz w:val="20"/>
      <w:szCs w:val="20"/>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nakZnakZnakZnak">
    <w:name w:val="Znak Znak Znak Znak"/>
    <w:basedOn w:val="Normalny"/>
    <w:rsid w:val="00FE5A5D"/>
    <w:pPr>
      <w:spacing w:line="240" w:lineRule="auto"/>
    </w:pPr>
    <w:rPr>
      <w:rFonts w:ascii="Times New Roman" w:eastAsia="Times New Roman" w:hAnsi="Times New Roman" w:cs="Times New Roman"/>
      <w:sz w:val="24"/>
      <w:szCs w:val="24"/>
      <w:lang w:val="pl-PL"/>
    </w:rPr>
  </w:style>
  <w:style w:type="paragraph" w:styleId="NormalnyWeb">
    <w:name w:val="Normal (Web)"/>
    <w:basedOn w:val="Normalny"/>
    <w:uiPriority w:val="99"/>
    <w:unhideWhenUsed/>
    <w:rsid w:val="00FE5A5D"/>
    <w:pPr>
      <w:spacing w:before="100" w:beforeAutospacing="1" w:after="100" w:afterAutospacing="1" w:line="240" w:lineRule="auto"/>
    </w:pPr>
    <w:rPr>
      <w:rFonts w:ascii="Times New Roman" w:eastAsia="Times New Roman" w:hAnsi="Times New Roman" w:cs="Times New Roman"/>
      <w:sz w:val="24"/>
      <w:szCs w:val="24"/>
      <w:lang w:val="pl-PL"/>
    </w:rPr>
  </w:style>
  <w:style w:type="character" w:styleId="UyteHipercze">
    <w:name w:val="FollowedHyperlink"/>
    <w:rsid w:val="00FE5A5D"/>
    <w:rPr>
      <w:color w:val="800080"/>
      <w:u w:val="single"/>
    </w:rPr>
  </w:style>
  <w:style w:type="paragraph" w:styleId="Tekstpodstawowywcity2">
    <w:name w:val="Body Text Indent 2"/>
    <w:basedOn w:val="Normalny"/>
    <w:link w:val="Tekstpodstawowywcity2Znak"/>
    <w:rsid w:val="00FE5A5D"/>
    <w:pPr>
      <w:spacing w:after="120" w:line="480" w:lineRule="auto"/>
      <w:ind w:left="283"/>
    </w:pPr>
    <w:rPr>
      <w:rFonts w:ascii="Times New Roman" w:eastAsia="Times New Roman" w:hAnsi="Times New Roman" w:cs="Times New Roman"/>
      <w:sz w:val="20"/>
      <w:szCs w:val="20"/>
      <w:lang w:val="pl-PL"/>
    </w:rPr>
  </w:style>
  <w:style w:type="character" w:customStyle="1" w:styleId="Tekstpodstawowywcity2Znak">
    <w:name w:val="Tekst podstawowy wcięty 2 Znak"/>
    <w:basedOn w:val="Domylnaczcionkaakapitu"/>
    <w:link w:val="Tekstpodstawowywcity2"/>
    <w:rsid w:val="00FE5A5D"/>
    <w:rPr>
      <w:rFonts w:ascii="Times New Roman" w:eastAsia="Times New Roman" w:hAnsi="Times New Roman" w:cs="Times New Roman"/>
      <w:sz w:val="20"/>
      <w:szCs w:val="20"/>
      <w:lang w:val="pl-PL"/>
    </w:rPr>
  </w:style>
  <w:style w:type="paragraph" w:customStyle="1" w:styleId="Znak7">
    <w:name w:val="Znak7"/>
    <w:basedOn w:val="Normalny"/>
    <w:rsid w:val="00FE5A5D"/>
    <w:pPr>
      <w:spacing w:after="160" w:line="240" w:lineRule="exact"/>
    </w:pPr>
    <w:rPr>
      <w:rFonts w:ascii="Tahoma" w:eastAsia="Times New Roman" w:hAnsi="Tahoma" w:cs="Times New Roman"/>
      <w:sz w:val="20"/>
      <w:szCs w:val="20"/>
      <w:lang w:val="en-US" w:eastAsia="en-US"/>
    </w:rPr>
  </w:style>
  <w:style w:type="paragraph" w:customStyle="1" w:styleId="Nagwek2PKbe">
    <w:name w:val="Nagłówek 2PK beż"/>
    <w:basedOn w:val="Normalny"/>
    <w:rsid w:val="00FE5A5D"/>
    <w:pPr>
      <w:pBdr>
        <w:top w:val="single" w:sz="4" w:space="1" w:color="auto"/>
        <w:left w:val="single" w:sz="4" w:space="4" w:color="auto"/>
        <w:bottom w:val="single" w:sz="4" w:space="1" w:color="auto"/>
        <w:right w:val="single" w:sz="4" w:space="4" w:color="auto"/>
      </w:pBdr>
      <w:shd w:val="clear" w:color="auto" w:fill="FFCC99"/>
      <w:spacing w:line="240" w:lineRule="auto"/>
    </w:pPr>
    <w:rPr>
      <w:rFonts w:ascii="Times New Roman" w:eastAsia="Times New Roman" w:hAnsi="Times New Roman" w:cs="Times New Roman"/>
      <w:b/>
      <w:sz w:val="24"/>
      <w:szCs w:val="24"/>
      <w:lang w:val="pl-PL"/>
    </w:rPr>
  </w:style>
  <w:style w:type="paragraph" w:styleId="Tekstblokowy">
    <w:name w:val="Block Text"/>
    <w:basedOn w:val="Normalny"/>
    <w:rsid w:val="00FE5A5D"/>
    <w:pPr>
      <w:tabs>
        <w:tab w:val="left" w:pos="6120"/>
      </w:tabs>
      <w:spacing w:line="240" w:lineRule="auto"/>
      <w:ind w:left="1440" w:right="2952"/>
      <w:jc w:val="both"/>
    </w:pPr>
    <w:rPr>
      <w:rFonts w:ascii="Times New Roman" w:eastAsia="Times New Roman" w:hAnsi="Times New Roman" w:cs="Times New Roman"/>
      <w:sz w:val="24"/>
      <w:szCs w:val="20"/>
      <w:lang w:val="pl-PL"/>
    </w:rPr>
  </w:style>
  <w:style w:type="character" w:styleId="Uwydatnienie">
    <w:name w:val="Emphasis"/>
    <w:qFormat/>
    <w:rsid w:val="00FE5A5D"/>
    <w:rPr>
      <w:i/>
      <w:iCs/>
    </w:rPr>
  </w:style>
  <w:style w:type="paragraph" w:customStyle="1" w:styleId="Default">
    <w:name w:val="Default"/>
    <w:rsid w:val="00FE5A5D"/>
    <w:pPr>
      <w:autoSpaceDE w:val="0"/>
      <w:autoSpaceDN w:val="0"/>
      <w:adjustRightInd w:val="0"/>
      <w:spacing w:line="240" w:lineRule="auto"/>
    </w:pPr>
    <w:rPr>
      <w:rFonts w:ascii="Verdana" w:eastAsia="Times New Roman" w:hAnsi="Verdana" w:cs="Verdana"/>
      <w:color w:val="000000"/>
      <w:sz w:val="24"/>
      <w:szCs w:val="24"/>
      <w:lang w:val="pl-PL"/>
    </w:rPr>
  </w:style>
  <w:style w:type="paragraph" w:styleId="Tekstprzypisudolnego">
    <w:name w:val="footnote text"/>
    <w:aliases w:val="Podrozdział,Przypis dolny,Tekst przypisu,Podrozdzia3,Podrozdzia3 Znak Znak Znak,Footnote,-E Fuﬂnotentext,Fuﬂnotentext Ursprung,Fußnotentext Ursprung,-E Fußnotentext,Footnote text,Tekst przypisu Znak Znak Znak Znak,footnote text"/>
    <w:basedOn w:val="Normalny"/>
    <w:link w:val="TekstprzypisudolnegoZnak"/>
    <w:uiPriority w:val="99"/>
    <w:qFormat/>
    <w:rsid w:val="00FE5A5D"/>
    <w:pPr>
      <w:spacing w:line="240" w:lineRule="auto"/>
    </w:pPr>
    <w:rPr>
      <w:rFonts w:ascii="Times New Roman" w:eastAsia="Times New Roman" w:hAnsi="Times New Roman" w:cs="Times New Roman"/>
      <w:sz w:val="20"/>
      <w:szCs w:val="20"/>
      <w:lang w:val="pl-PL"/>
    </w:rPr>
  </w:style>
  <w:style w:type="character" w:customStyle="1" w:styleId="TekstprzypisudolnegoZnak">
    <w:name w:val="Tekst przypisu dolnego Znak"/>
    <w:aliases w:val="Podrozdział Znak,Przypis dolny Znak,Tekst przypisu Znak,Podrozdzia3 Znak,Podrozdzia3 Znak Znak Znak Znak,Footnote Znak,-E Fuﬂnotentext Znak,Fuﬂnotentext Ursprung Znak,Fußnotentext Ursprung Znak,-E Fußnotentext Znak"/>
    <w:basedOn w:val="Domylnaczcionkaakapitu"/>
    <w:link w:val="Tekstprzypisudolnego"/>
    <w:uiPriority w:val="99"/>
    <w:rsid w:val="00FE5A5D"/>
    <w:rPr>
      <w:rFonts w:ascii="Times New Roman" w:eastAsia="Times New Roman" w:hAnsi="Times New Roman" w:cs="Times New Roman"/>
      <w:sz w:val="20"/>
      <w:szCs w:val="20"/>
      <w:lang w:val="pl-PL"/>
    </w:rPr>
  </w:style>
  <w:style w:type="character" w:styleId="Odwoanieprzypisudolnego">
    <w:name w:val="footnote reference"/>
    <w:aliases w:val="Odwołanie przypisu,Footnote Reference Number,Footnote symbol,Footnote reference number,note TESI,SUPERS,EN Footnote Reference,Footnote number,Ref,de nota al pie,Odwo3anie przypisu,Times 10 Point, Exposant 3 Point,number,16 Poi"/>
    <w:uiPriority w:val="99"/>
    <w:rsid w:val="00FE5A5D"/>
    <w:rPr>
      <w:vertAlign w:val="superscript"/>
    </w:rPr>
  </w:style>
  <w:style w:type="character" w:styleId="Pogrubienie">
    <w:name w:val="Strong"/>
    <w:uiPriority w:val="22"/>
    <w:qFormat/>
    <w:rsid w:val="00FE5A5D"/>
    <w:rPr>
      <w:b/>
      <w:bCs/>
    </w:rPr>
  </w:style>
  <w:style w:type="paragraph" w:styleId="Tekstkomentarza">
    <w:name w:val="annotation text"/>
    <w:basedOn w:val="Normalny"/>
    <w:link w:val="TekstkomentarzaZnak"/>
    <w:semiHidden/>
    <w:rsid w:val="00FE5A5D"/>
    <w:pPr>
      <w:spacing w:line="240" w:lineRule="auto"/>
    </w:pPr>
    <w:rPr>
      <w:rFonts w:ascii="Times New Roman" w:eastAsia="Times New Roman" w:hAnsi="Times New Roman" w:cs="Times New Roman"/>
      <w:sz w:val="20"/>
      <w:szCs w:val="20"/>
      <w:lang w:val="pl-PL"/>
    </w:rPr>
  </w:style>
  <w:style w:type="character" w:customStyle="1" w:styleId="TekstkomentarzaZnak">
    <w:name w:val="Tekst komentarza Znak"/>
    <w:basedOn w:val="Domylnaczcionkaakapitu"/>
    <w:link w:val="Tekstkomentarza"/>
    <w:semiHidden/>
    <w:rsid w:val="00FE5A5D"/>
    <w:rPr>
      <w:rFonts w:ascii="Times New Roman" w:eastAsia="Times New Roman" w:hAnsi="Times New Roman" w:cs="Times New Roman"/>
      <w:sz w:val="20"/>
      <w:szCs w:val="20"/>
      <w:lang w:val="pl-PL"/>
    </w:rPr>
  </w:style>
  <w:style w:type="paragraph" w:styleId="Tekstpodstawowywcity">
    <w:name w:val="Body Text Indent"/>
    <w:basedOn w:val="Normalny"/>
    <w:link w:val="TekstpodstawowywcityZnak"/>
    <w:rsid w:val="00FE5A5D"/>
    <w:pPr>
      <w:spacing w:after="120" w:line="240" w:lineRule="auto"/>
      <w:ind w:left="283"/>
    </w:pPr>
    <w:rPr>
      <w:rFonts w:ascii="Times New Roman" w:eastAsia="Times New Roman" w:hAnsi="Times New Roman" w:cs="Times New Roman"/>
      <w:sz w:val="20"/>
      <w:szCs w:val="20"/>
      <w:lang w:val="pl-PL"/>
    </w:rPr>
  </w:style>
  <w:style w:type="character" w:customStyle="1" w:styleId="TekstpodstawowywcityZnak">
    <w:name w:val="Tekst podstawowy wcięty Znak"/>
    <w:basedOn w:val="Domylnaczcionkaakapitu"/>
    <w:link w:val="Tekstpodstawowywcity"/>
    <w:rsid w:val="00FE5A5D"/>
    <w:rPr>
      <w:rFonts w:ascii="Times New Roman" w:eastAsia="Times New Roman" w:hAnsi="Times New Roman" w:cs="Times New Roman"/>
      <w:sz w:val="20"/>
      <w:szCs w:val="20"/>
      <w:lang w:val="pl-PL"/>
    </w:rPr>
  </w:style>
  <w:style w:type="paragraph" w:styleId="Tekstpodstawowywcity3">
    <w:name w:val="Body Text Indent 3"/>
    <w:basedOn w:val="Normalny"/>
    <w:link w:val="Tekstpodstawowywcity3Znak"/>
    <w:rsid w:val="00FE5A5D"/>
    <w:pPr>
      <w:spacing w:after="120" w:line="240" w:lineRule="auto"/>
      <w:ind w:left="283"/>
    </w:pPr>
    <w:rPr>
      <w:rFonts w:ascii="Times New Roman" w:eastAsia="Times New Roman" w:hAnsi="Times New Roman" w:cs="Times New Roman"/>
      <w:sz w:val="16"/>
      <w:szCs w:val="16"/>
      <w:lang w:val="pl-PL"/>
    </w:rPr>
  </w:style>
  <w:style w:type="character" w:customStyle="1" w:styleId="Tekstpodstawowywcity3Znak">
    <w:name w:val="Tekst podstawowy wcięty 3 Znak"/>
    <w:basedOn w:val="Domylnaczcionkaakapitu"/>
    <w:link w:val="Tekstpodstawowywcity3"/>
    <w:rsid w:val="00FE5A5D"/>
    <w:rPr>
      <w:rFonts w:ascii="Times New Roman" w:eastAsia="Times New Roman" w:hAnsi="Times New Roman" w:cs="Times New Roman"/>
      <w:sz w:val="16"/>
      <w:szCs w:val="16"/>
      <w:lang w:val="pl-PL"/>
    </w:rPr>
  </w:style>
  <w:style w:type="character" w:styleId="Odwoaniedokomentarza">
    <w:name w:val="annotation reference"/>
    <w:semiHidden/>
    <w:rsid w:val="00FE5A5D"/>
    <w:rPr>
      <w:sz w:val="16"/>
      <w:szCs w:val="16"/>
    </w:rPr>
  </w:style>
  <w:style w:type="paragraph" w:styleId="Tematkomentarza">
    <w:name w:val="annotation subject"/>
    <w:basedOn w:val="Tekstkomentarza"/>
    <w:next w:val="Tekstkomentarza"/>
    <w:link w:val="TematkomentarzaZnak"/>
    <w:semiHidden/>
    <w:rsid w:val="00FE5A5D"/>
    <w:rPr>
      <w:b/>
      <w:bCs/>
    </w:rPr>
  </w:style>
  <w:style w:type="character" w:customStyle="1" w:styleId="TematkomentarzaZnak">
    <w:name w:val="Temat komentarza Znak"/>
    <w:basedOn w:val="TekstkomentarzaZnak"/>
    <w:link w:val="Tematkomentarza"/>
    <w:semiHidden/>
    <w:rsid w:val="00FE5A5D"/>
    <w:rPr>
      <w:rFonts w:ascii="Times New Roman" w:eastAsia="Times New Roman" w:hAnsi="Times New Roman" w:cs="Times New Roman"/>
      <w:b/>
      <w:bCs/>
      <w:sz w:val="20"/>
      <w:szCs w:val="20"/>
      <w:lang w:val="pl-PL"/>
    </w:rPr>
  </w:style>
  <w:style w:type="paragraph" w:styleId="Tekstdymka">
    <w:name w:val="Balloon Text"/>
    <w:basedOn w:val="Normalny"/>
    <w:link w:val="TekstdymkaZnak"/>
    <w:semiHidden/>
    <w:rsid w:val="00FE5A5D"/>
    <w:pPr>
      <w:spacing w:line="240" w:lineRule="auto"/>
    </w:pPr>
    <w:rPr>
      <w:rFonts w:ascii="Tahoma" w:eastAsia="Times New Roman" w:hAnsi="Tahoma" w:cs="Tahoma"/>
      <w:sz w:val="16"/>
      <w:szCs w:val="16"/>
      <w:lang w:val="pl-PL"/>
    </w:rPr>
  </w:style>
  <w:style w:type="character" w:customStyle="1" w:styleId="TekstdymkaZnak">
    <w:name w:val="Tekst dymka Znak"/>
    <w:basedOn w:val="Domylnaczcionkaakapitu"/>
    <w:link w:val="Tekstdymka"/>
    <w:semiHidden/>
    <w:rsid w:val="00FE5A5D"/>
    <w:rPr>
      <w:rFonts w:ascii="Tahoma" w:eastAsia="Times New Roman" w:hAnsi="Tahoma" w:cs="Tahoma"/>
      <w:sz w:val="16"/>
      <w:szCs w:val="16"/>
      <w:lang w:val="pl-PL"/>
    </w:rPr>
  </w:style>
  <w:style w:type="paragraph" w:styleId="Tekstprzypisukocowego">
    <w:name w:val="endnote text"/>
    <w:basedOn w:val="Normalny"/>
    <w:link w:val="TekstprzypisukocowegoZnak"/>
    <w:semiHidden/>
    <w:rsid w:val="00FE5A5D"/>
    <w:pPr>
      <w:spacing w:line="240" w:lineRule="auto"/>
    </w:pPr>
    <w:rPr>
      <w:rFonts w:ascii="Times New Roman" w:eastAsia="Times New Roman" w:hAnsi="Times New Roman" w:cs="Times New Roman"/>
      <w:sz w:val="20"/>
      <w:szCs w:val="20"/>
      <w:lang w:val="pl-PL"/>
    </w:rPr>
  </w:style>
  <w:style w:type="character" w:customStyle="1" w:styleId="TekstprzypisukocowegoZnak">
    <w:name w:val="Tekst przypisu końcowego Znak"/>
    <w:basedOn w:val="Domylnaczcionkaakapitu"/>
    <w:link w:val="Tekstprzypisukocowego"/>
    <w:semiHidden/>
    <w:rsid w:val="00FE5A5D"/>
    <w:rPr>
      <w:rFonts w:ascii="Times New Roman" w:eastAsia="Times New Roman" w:hAnsi="Times New Roman" w:cs="Times New Roman"/>
      <w:sz w:val="20"/>
      <w:szCs w:val="20"/>
      <w:lang w:val="pl-PL"/>
    </w:rPr>
  </w:style>
  <w:style w:type="character" w:styleId="Odwoanieprzypisukocowego">
    <w:name w:val="endnote reference"/>
    <w:semiHidden/>
    <w:rsid w:val="00FE5A5D"/>
    <w:rPr>
      <w:vertAlign w:val="superscript"/>
    </w:rPr>
  </w:style>
  <w:style w:type="paragraph" w:customStyle="1" w:styleId="j">
    <w:name w:val="j"/>
    <w:basedOn w:val="Normalny"/>
    <w:rsid w:val="00FE5A5D"/>
    <w:pPr>
      <w:spacing w:before="100" w:beforeAutospacing="1" w:after="100" w:afterAutospacing="1" w:line="240" w:lineRule="auto"/>
      <w:jc w:val="both"/>
    </w:pPr>
    <w:rPr>
      <w:rFonts w:ascii="Tahoma" w:eastAsia="Times New Roman" w:hAnsi="Tahoma" w:cs="Tahoma"/>
      <w:color w:val="000000"/>
      <w:sz w:val="20"/>
      <w:szCs w:val="20"/>
      <w:lang w:val="pl-PL"/>
    </w:rPr>
  </w:style>
  <w:style w:type="paragraph" w:customStyle="1" w:styleId="Cezarywypelnienie">
    <w:name w:val="Cezary wypelnienie"/>
    <w:basedOn w:val="Normalny"/>
    <w:rsid w:val="00FE5A5D"/>
    <w:pPr>
      <w:spacing w:line="360" w:lineRule="auto"/>
      <w:ind w:firstLine="708"/>
      <w:jc w:val="both"/>
    </w:pPr>
    <w:rPr>
      <w:rFonts w:eastAsia="Times New Roman" w:cs="Times New Roman"/>
      <w:lang w:val="pl-PL"/>
    </w:rPr>
  </w:style>
  <w:style w:type="paragraph" w:customStyle="1" w:styleId="ZnakZnakZnakZnak1">
    <w:name w:val="Znak Znak Znak Znak1"/>
    <w:basedOn w:val="Unitel1poziomSW"/>
    <w:next w:val="Normalny"/>
    <w:rsid w:val="00FE5A5D"/>
    <w:rPr>
      <w:rFonts w:ascii="Arial" w:hAnsi="Arial"/>
    </w:rPr>
  </w:style>
  <w:style w:type="paragraph" w:customStyle="1" w:styleId="Unitel1poziomSW">
    <w:name w:val="Unitel 1 poziom S.W."/>
    <w:basedOn w:val="Normalny"/>
    <w:autoRedefine/>
    <w:rsid w:val="00FE5A5D"/>
    <w:pPr>
      <w:keepNext/>
      <w:numPr>
        <w:numId w:val="1"/>
      </w:numPr>
      <w:tabs>
        <w:tab w:val="clear" w:pos="1286"/>
        <w:tab w:val="num" w:pos="720"/>
      </w:tabs>
      <w:spacing w:line="360" w:lineRule="auto"/>
      <w:ind w:left="720"/>
      <w:outlineLvl w:val="0"/>
    </w:pPr>
    <w:rPr>
      <w:rFonts w:ascii="Arial Narrow" w:hAnsi="Arial Narrow" w:cs="Arial Narrow"/>
      <w:b/>
      <w:sz w:val="32"/>
      <w:szCs w:val="28"/>
      <w:lang w:val="pl-PL"/>
    </w:rPr>
  </w:style>
  <w:style w:type="paragraph" w:styleId="Lista">
    <w:name w:val="List"/>
    <w:basedOn w:val="Tekstpodstawowy"/>
    <w:semiHidden/>
    <w:rsid w:val="00FE5A5D"/>
    <w:pPr>
      <w:widowControl w:val="0"/>
      <w:suppressAutoHyphens/>
      <w:spacing w:after="120"/>
    </w:pPr>
    <w:rPr>
      <w:rFonts w:ascii="Arial" w:hAnsi="Arial" w:cs="Tahoma"/>
      <w:b w:val="0"/>
      <w:lang w:val="en-US"/>
    </w:rPr>
  </w:style>
  <w:style w:type="paragraph" w:customStyle="1" w:styleId="Cezarywyliczanka">
    <w:name w:val="Cezary wyliczanka"/>
    <w:basedOn w:val="Cezarywypelnienie"/>
    <w:rsid w:val="00FE5A5D"/>
    <w:pPr>
      <w:tabs>
        <w:tab w:val="right" w:pos="3060"/>
        <w:tab w:val="left" w:pos="3420"/>
      </w:tabs>
      <w:ind w:firstLine="0"/>
    </w:pPr>
  </w:style>
  <w:style w:type="paragraph" w:customStyle="1" w:styleId="tresc">
    <w:name w:val="tresc"/>
    <w:basedOn w:val="Normalny"/>
    <w:rsid w:val="00FE5A5D"/>
    <w:pPr>
      <w:spacing w:before="100" w:beforeAutospacing="1" w:after="100" w:afterAutospacing="1" w:line="240" w:lineRule="auto"/>
    </w:pPr>
    <w:rPr>
      <w:rFonts w:ascii="Times New Roman" w:eastAsia="Times New Roman" w:hAnsi="Times New Roman" w:cs="Times New Roman"/>
      <w:sz w:val="24"/>
      <w:szCs w:val="24"/>
      <w:lang w:val="pl-PL"/>
    </w:rPr>
  </w:style>
  <w:style w:type="paragraph" w:customStyle="1" w:styleId="Styl">
    <w:name w:val="Styl"/>
    <w:rsid w:val="00FE5A5D"/>
    <w:pPr>
      <w:widowControl w:val="0"/>
      <w:autoSpaceDE w:val="0"/>
      <w:autoSpaceDN w:val="0"/>
      <w:adjustRightInd w:val="0"/>
      <w:spacing w:line="240" w:lineRule="auto"/>
    </w:pPr>
    <w:rPr>
      <w:rFonts w:eastAsia="Times New Roman"/>
      <w:sz w:val="24"/>
      <w:szCs w:val="24"/>
      <w:lang w:val="pl-PL"/>
    </w:rPr>
  </w:style>
  <w:style w:type="character" w:customStyle="1" w:styleId="Nagwek2Znak">
    <w:name w:val="Nagłówek 2 Znak"/>
    <w:link w:val="Nagwek2"/>
    <w:rsid w:val="00FE5A5D"/>
    <w:rPr>
      <w:sz w:val="32"/>
      <w:szCs w:val="32"/>
    </w:rPr>
  </w:style>
  <w:style w:type="character" w:customStyle="1" w:styleId="PodtytuZnak">
    <w:name w:val="Podtytuł Znak"/>
    <w:link w:val="Podtytu"/>
    <w:rsid w:val="00FE5A5D"/>
    <w:rPr>
      <w:color w:val="666666"/>
      <w:sz w:val="30"/>
      <w:szCs w:val="30"/>
    </w:rPr>
  </w:style>
  <w:style w:type="paragraph" w:customStyle="1" w:styleId="PPP1">
    <w:name w:val="PPP 1"/>
    <w:basedOn w:val="Normalny"/>
    <w:qFormat/>
    <w:rsid w:val="00FE5A5D"/>
    <w:pPr>
      <w:spacing w:after="210" w:line="360" w:lineRule="auto"/>
      <w:jc w:val="both"/>
    </w:pPr>
    <w:rPr>
      <w:rFonts w:eastAsia="Times New Roman"/>
      <w:kern w:val="28"/>
      <w:sz w:val="20"/>
      <w:szCs w:val="20"/>
      <w:lang w:val="pl-PL"/>
    </w:rPr>
  </w:style>
  <w:style w:type="paragraph" w:customStyle="1" w:styleId="Level1">
    <w:name w:val="Level 1"/>
    <w:basedOn w:val="Normalny"/>
    <w:next w:val="Normalny"/>
    <w:link w:val="Level1Znak"/>
    <w:rsid w:val="00FE5A5D"/>
    <w:pPr>
      <w:tabs>
        <w:tab w:val="num" w:pos="709"/>
      </w:tabs>
      <w:spacing w:after="210" w:line="264" w:lineRule="auto"/>
      <w:ind w:left="709" w:hanging="709"/>
      <w:jc w:val="both"/>
      <w:outlineLvl w:val="0"/>
    </w:pPr>
    <w:rPr>
      <w:rFonts w:eastAsia="Arial Unicode MS"/>
      <w:sz w:val="21"/>
      <w:szCs w:val="21"/>
      <w:lang w:val="en-GB" w:eastAsia="zh-CN"/>
    </w:rPr>
  </w:style>
  <w:style w:type="paragraph" w:customStyle="1" w:styleId="Level5">
    <w:name w:val="Level 5"/>
    <w:basedOn w:val="Normalny"/>
    <w:next w:val="Normalny"/>
    <w:rsid w:val="00FE5A5D"/>
    <w:pPr>
      <w:spacing w:after="210" w:line="264" w:lineRule="auto"/>
      <w:jc w:val="both"/>
      <w:outlineLvl w:val="4"/>
    </w:pPr>
    <w:rPr>
      <w:rFonts w:eastAsia="Arial Unicode MS"/>
      <w:sz w:val="21"/>
      <w:szCs w:val="21"/>
      <w:lang w:val="en-GB" w:eastAsia="zh-CN"/>
    </w:rPr>
  </w:style>
  <w:style w:type="character" w:customStyle="1" w:styleId="Heading1Text">
    <w:name w:val="Heading 1 Text"/>
    <w:rsid w:val="00FE5A5D"/>
    <w:rPr>
      <w:b/>
      <w:smallCaps/>
    </w:rPr>
  </w:style>
  <w:style w:type="paragraph" w:styleId="Legenda">
    <w:name w:val="caption"/>
    <w:aliases w:val="Legenda Znak Znak,Legenda Znak Znak Znak Znak Znak,Legenda Znak Znak Znak Znak Znak Znak Znak Znak Znak Znak Znak Znak Znak Znak Znak Znak Znak Znak Znak Znak Znak,Podpis pod rysunkiem,Nagłówek Tabeli,Nag3ówek Tabeli,Tabela nr,Legenda Znak"/>
    <w:basedOn w:val="Normalny"/>
    <w:next w:val="Normalny"/>
    <w:link w:val="LegendaZnak1"/>
    <w:qFormat/>
    <w:rsid w:val="00FE5A5D"/>
    <w:pPr>
      <w:spacing w:after="200"/>
    </w:pPr>
    <w:rPr>
      <w:rFonts w:ascii="Calibri" w:eastAsia="Calibri" w:hAnsi="Calibri" w:cs="Times New Roman"/>
      <w:b/>
      <w:bCs/>
      <w:sz w:val="20"/>
      <w:szCs w:val="20"/>
      <w:lang w:val="pl-PL" w:eastAsia="en-US"/>
    </w:rPr>
  </w:style>
  <w:style w:type="paragraph" w:customStyle="1" w:styleId="Body2">
    <w:name w:val="Body 2"/>
    <w:basedOn w:val="Normalny"/>
    <w:link w:val="Body2Znak"/>
    <w:rsid w:val="00FE5A5D"/>
    <w:pPr>
      <w:spacing w:after="210" w:line="264" w:lineRule="auto"/>
      <w:ind w:left="709"/>
      <w:jc w:val="both"/>
    </w:pPr>
    <w:rPr>
      <w:rFonts w:eastAsia="Calibri" w:cs="Times New Roman"/>
      <w:kern w:val="28"/>
      <w:sz w:val="21"/>
      <w:szCs w:val="24"/>
      <w:lang w:val="en-GB"/>
    </w:rPr>
  </w:style>
  <w:style w:type="character" w:customStyle="1" w:styleId="Body2Znak">
    <w:name w:val="Body 2 Znak"/>
    <w:link w:val="Body2"/>
    <w:locked/>
    <w:rsid w:val="00FE5A5D"/>
    <w:rPr>
      <w:rFonts w:eastAsia="Calibri" w:cs="Times New Roman"/>
      <w:kern w:val="28"/>
      <w:sz w:val="21"/>
      <w:szCs w:val="24"/>
      <w:lang w:val="en-GB"/>
    </w:rPr>
  </w:style>
  <w:style w:type="paragraph" w:styleId="Akapitzlist">
    <w:name w:val="List Paragraph"/>
    <w:aliases w:val="List bullet,Numerowanie,Akapit z listą BS,Kolorowa lista — akcent 11,Obiekt,List Paragraph1,Akapit z listą 1,Akapit z listą1,Lista punktowana1,Lista punktowana2,Lista punktowana3,Wypunktowanie,Elenco puntato,Nag 1,sw tekst,BulletC,lp1"/>
    <w:basedOn w:val="Normalny"/>
    <w:link w:val="AkapitzlistZnak"/>
    <w:uiPriority w:val="34"/>
    <w:qFormat/>
    <w:rsid w:val="00FE5A5D"/>
    <w:pPr>
      <w:spacing w:line="240" w:lineRule="auto"/>
      <w:ind w:left="720"/>
      <w:contextualSpacing/>
    </w:pPr>
    <w:rPr>
      <w:rFonts w:ascii="Times New Roman" w:eastAsia="Times New Roman" w:hAnsi="Times New Roman" w:cs="Times New Roman"/>
      <w:sz w:val="20"/>
      <w:szCs w:val="20"/>
      <w:lang w:val="pl-PL"/>
    </w:rPr>
  </w:style>
  <w:style w:type="paragraph" w:styleId="Spisilustracji">
    <w:name w:val="table of figures"/>
    <w:basedOn w:val="Normalny"/>
    <w:next w:val="Normalny"/>
    <w:uiPriority w:val="99"/>
    <w:rsid w:val="00FE5A5D"/>
    <w:pPr>
      <w:spacing w:line="240" w:lineRule="auto"/>
    </w:pPr>
    <w:rPr>
      <w:rFonts w:ascii="Times New Roman" w:eastAsia="Times New Roman" w:hAnsi="Times New Roman" w:cs="Times New Roman"/>
      <w:sz w:val="20"/>
      <w:szCs w:val="20"/>
      <w:lang w:val="pl-PL"/>
    </w:rPr>
  </w:style>
  <w:style w:type="character" w:customStyle="1" w:styleId="apple-converted-space">
    <w:name w:val="apple-converted-space"/>
    <w:basedOn w:val="Domylnaczcionkaakapitu"/>
    <w:rsid w:val="00FE5A5D"/>
  </w:style>
  <w:style w:type="paragraph" w:customStyle="1" w:styleId="Level3">
    <w:name w:val="Level 3"/>
    <w:basedOn w:val="Normalny"/>
    <w:next w:val="Normalny"/>
    <w:link w:val="Level3Char"/>
    <w:rsid w:val="00FE5A5D"/>
    <w:pPr>
      <w:tabs>
        <w:tab w:val="num" w:pos="926"/>
      </w:tabs>
      <w:spacing w:after="210" w:line="264" w:lineRule="auto"/>
      <w:ind w:left="926" w:hanging="360"/>
      <w:jc w:val="both"/>
      <w:outlineLvl w:val="2"/>
    </w:pPr>
    <w:rPr>
      <w:rFonts w:eastAsia="Times New Roman" w:cs="Times New Roman"/>
      <w:kern w:val="28"/>
      <w:sz w:val="21"/>
      <w:szCs w:val="24"/>
      <w:lang w:val="en-GB"/>
    </w:rPr>
  </w:style>
  <w:style w:type="character" w:customStyle="1" w:styleId="AkapitzlistZnak">
    <w:name w:val="Akapit z listą Znak"/>
    <w:aliases w:val="List bullet Znak,Numerowanie Znak,Akapit z listą BS Znak,Kolorowa lista — akcent 11 Znak,Obiekt Znak,List Paragraph1 Znak,Akapit z listą 1 Znak,Akapit z listą1 Znak,Lista punktowana1 Znak,Lista punktowana2 Znak,Lista punktowana3 Znak"/>
    <w:link w:val="Akapitzlist"/>
    <w:uiPriority w:val="34"/>
    <w:qFormat/>
    <w:rsid w:val="00FE5A5D"/>
    <w:rPr>
      <w:rFonts w:ascii="Times New Roman" w:eastAsia="Times New Roman" w:hAnsi="Times New Roman" w:cs="Times New Roman"/>
      <w:sz w:val="20"/>
      <w:szCs w:val="20"/>
      <w:lang w:val="pl-PL"/>
    </w:rPr>
  </w:style>
  <w:style w:type="paragraph" w:customStyle="1" w:styleId="PPP2">
    <w:name w:val="PPP 2"/>
    <w:basedOn w:val="Akapitzlist"/>
    <w:link w:val="PPP2Znak"/>
    <w:qFormat/>
    <w:rsid w:val="00FE5A5D"/>
    <w:pPr>
      <w:numPr>
        <w:numId w:val="7"/>
      </w:numPr>
      <w:spacing w:after="210" w:line="360" w:lineRule="auto"/>
      <w:jc w:val="both"/>
      <w:outlineLvl w:val="1"/>
    </w:pPr>
    <w:rPr>
      <w:b/>
      <w:bCs/>
      <w:caps/>
      <w:color w:val="000000" w:themeColor="text1"/>
      <w:kern w:val="28"/>
      <w:sz w:val="24"/>
      <w:szCs w:val="24"/>
      <w:lang w:eastAsia="zh-CN"/>
    </w:rPr>
  </w:style>
  <w:style w:type="paragraph" w:customStyle="1" w:styleId="PPP3">
    <w:name w:val="PPP 3"/>
    <w:basedOn w:val="Normalny"/>
    <w:link w:val="PPP3Znak"/>
    <w:qFormat/>
    <w:rsid w:val="00FE5A5D"/>
    <w:pPr>
      <w:spacing w:after="210" w:line="360" w:lineRule="auto"/>
      <w:ind w:left="1418"/>
      <w:jc w:val="both"/>
      <w:outlineLvl w:val="2"/>
    </w:pPr>
    <w:rPr>
      <w:rFonts w:eastAsia="Times New Roman"/>
      <w:kern w:val="28"/>
      <w:lang w:val="pl-PL"/>
    </w:rPr>
  </w:style>
  <w:style w:type="character" w:customStyle="1" w:styleId="Level3Char">
    <w:name w:val="Level 3 Char"/>
    <w:link w:val="Level3"/>
    <w:locked/>
    <w:rsid w:val="00FE5A5D"/>
    <w:rPr>
      <w:rFonts w:eastAsia="Times New Roman" w:cs="Times New Roman"/>
      <w:kern w:val="28"/>
      <w:sz w:val="21"/>
      <w:szCs w:val="24"/>
      <w:lang w:val="en-GB"/>
    </w:rPr>
  </w:style>
  <w:style w:type="paragraph" w:customStyle="1" w:styleId="Level2">
    <w:name w:val="Level 2"/>
    <w:basedOn w:val="Normalny"/>
    <w:next w:val="Normalny"/>
    <w:rsid w:val="00FE5A5D"/>
    <w:pPr>
      <w:tabs>
        <w:tab w:val="num" w:pos="1203"/>
      </w:tabs>
      <w:spacing w:after="210" w:line="264" w:lineRule="auto"/>
      <w:ind w:left="1203" w:hanging="709"/>
      <w:jc w:val="both"/>
      <w:outlineLvl w:val="1"/>
    </w:pPr>
    <w:rPr>
      <w:rFonts w:eastAsia="Times New Roman" w:cs="Times New Roman"/>
      <w:kern w:val="28"/>
      <w:sz w:val="21"/>
      <w:szCs w:val="24"/>
      <w:lang w:val="en-GB" w:eastAsia="en-US"/>
    </w:rPr>
  </w:style>
  <w:style w:type="paragraph" w:customStyle="1" w:styleId="Level4">
    <w:name w:val="Level 4"/>
    <w:basedOn w:val="Normalny"/>
    <w:next w:val="Normalny"/>
    <w:rsid w:val="00FE5A5D"/>
    <w:pPr>
      <w:spacing w:after="210" w:line="264" w:lineRule="auto"/>
      <w:jc w:val="both"/>
      <w:outlineLvl w:val="3"/>
    </w:pPr>
    <w:rPr>
      <w:rFonts w:eastAsia="Times New Roman"/>
      <w:kern w:val="28"/>
      <w:sz w:val="21"/>
      <w:szCs w:val="24"/>
      <w:lang w:val="en-GB" w:eastAsia="en-US"/>
    </w:rPr>
  </w:style>
  <w:style w:type="paragraph" w:customStyle="1" w:styleId="Unitelstrgna7">
    <w:name w:val="Unitel str głóna 7"/>
    <w:basedOn w:val="Normalny"/>
    <w:autoRedefine/>
    <w:rsid w:val="00414925"/>
    <w:pPr>
      <w:spacing w:before="360" w:after="120" w:line="240" w:lineRule="auto"/>
      <w:jc w:val="center"/>
    </w:pPr>
    <w:rPr>
      <w:rFonts w:eastAsia="Times New Roman"/>
      <w:bCs/>
      <w:iCs/>
      <w:szCs w:val="72"/>
      <w:lang w:val="pl-PL"/>
    </w:rPr>
  </w:style>
  <w:style w:type="paragraph" w:styleId="Poprawka">
    <w:name w:val="Revision"/>
    <w:hidden/>
    <w:uiPriority w:val="99"/>
    <w:semiHidden/>
    <w:rsid w:val="00FE5A5D"/>
    <w:pPr>
      <w:spacing w:line="240" w:lineRule="auto"/>
    </w:pPr>
    <w:rPr>
      <w:rFonts w:ascii="Times New Roman" w:eastAsia="Times New Roman" w:hAnsi="Times New Roman" w:cs="Times New Roman"/>
      <w:sz w:val="20"/>
      <w:szCs w:val="20"/>
      <w:lang w:val="pl-PL"/>
    </w:rPr>
  </w:style>
  <w:style w:type="character" w:customStyle="1" w:styleId="Nierozpoznanawzmianka1">
    <w:name w:val="Nierozpoznana wzmianka1"/>
    <w:basedOn w:val="Domylnaczcionkaakapitu"/>
    <w:uiPriority w:val="99"/>
    <w:semiHidden/>
    <w:unhideWhenUsed/>
    <w:rsid w:val="00FE5A5D"/>
    <w:rPr>
      <w:color w:val="605E5C"/>
      <w:shd w:val="clear" w:color="auto" w:fill="E1DFDD"/>
    </w:rPr>
  </w:style>
  <w:style w:type="character" w:customStyle="1" w:styleId="Nagwek3Znak">
    <w:name w:val="Nagłówek 3 Znak"/>
    <w:basedOn w:val="Domylnaczcionkaakapitu"/>
    <w:link w:val="Nagwek3"/>
    <w:semiHidden/>
    <w:rsid w:val="00FE5A5D"/>
    <w:rPr>
      <w:color w:val="434343"/>
      <w:sz w:val="28"/>
      <w:szCs w:val="28"/>
    </w:rPr>
  </w:style>
  <w:style w:type="table" w:customStyle="1" w:styleId="Tabela-Siatka1">
    <w:name w:val="Tabela - Siatka1"/>
    <w:basedOn w:val="Standardowy"/>
    <w:next w:val="Tabela-Siatka"/>
    <w:uiPriority w:val="39"/>
    <w:rsid w:val="00FE5A5D"/>
    <w:pPr>
      <w:spacing w:line="240" w:lineRule="auto"/>
    </w:pPr>
    <w:rPr>
      <w:rFonts w:ascii="Calibri" w:eastAsia="Calibri" w:hAnsi="Calibri" w:cs="Times New Roman"/>
      <w:lang w:val="pl-P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onspektI">
    <w:name w:val="Konspekt I"/>
    <w:basedOn w:val="Level1"/>
    <w:link w:val="KonspektIZnak"/>
    <w:qFormat/>
    <w:rsid w:val="00B86811"/>
    <w:pPr>
      <w:numPr>
        <w:numId w:val="8"/>
      </w:numPr>
      <w:tabs>
        <w:tab w:val="left" w:pos="567"/>
      </w:tabs>
      <w:spacing w:after="360" w:line="240" w:lineRule="auto"/>
    </w:pPr>
    <w:rPr>
      <w:b/>
      <w:smallCaps/>
      <w:color w:val="262626" w:themeColor="text1" w:themeTint="D9"/>
      <w:sz w:val="36"/>
      <w:szCs w:val="24"/>
      <w:lang w:val="pl-PL"/>
    </w:rPr>
  </w:style>
  <w:style w:type="paragraph" w:customStyle="1" w:styleId="KonspektII">
    <w:name w:val="Konspekt II"/>
    <w:basedOn w:val="PPP2"/>
    <w:link w:val="KonspektIIZnak"/>
    <w:qFormat/>
    <w:rsid w:val="002C0376"/>
    <w:pPr>
      <w:numPr>
        <w:ilvl w:val="1"/>
        <w:numId w:val="8"/>
      </w:numPr>
      <w:spacing w:before="360" w:after="480" w:line="276" w:lineRule="auto"/>
      <w:ind w:left="918" w:hanging="493"/>
    </w:pPr>
    <w:rPr>
      <w:rFonts w:ascii="Arial" w:eastAsia="Calibri" w:hAnsi="Arial" w:cs="Arial"/>
      <w:bCs w:val="0"/>
      <w:caps w:val="0"/>
      <w:smallCaps/>
      <w:sz w:val="28"/>
      <w:szCs w:val="28"/>
    </w:rPr>
  </w:style>
  <w:style w:type="character" w:customStyle="1" w:styleId="Level1Znak">
    <w:name w:val="Level 1 Znak"/>
    <w:basedOn w:val="Domylnaczcionkaakapitu"/>
    <w:link w:val="Level1"/>
    <w:rsid w:val="00FE5A5D"/>
    <w:rPr>
      <w:rFonts w:eastAsia="Arial Unicode MS"/>
      <w:sz w:val="21"/>
      <w:szCs w:val="21"/>
      <w:lang w:val="en-GB" w:eastAsia="zh-CN"/>
    </w:rPr>
  </w:style>
  <w:style w:type="character" w:customStyle="1" w:styleId="KonspektIZnak">
    <w:name w:val="Konspekt I Znak"/>
    <w:basedOn w:val="Level1Znak"/>
    <w:link w:val="KonspektI"/>
    <w:rsid w:val="00B86811"/>
    <w:rPr>
      <w:rFonts w:eastAsia="Arial Unicode MS"/>
      <w:b/>
      <w:smallCaps/>
      <w:color w:val="262626" w:themeColor="text1" w:themeTint="D9"/>
      <w:sz w:val="36"/>
      <w:szCs w:val="24"/>
      <w:lang w:val="pl-PL" w:eastAsia="zh-CN"/>
    </w:rPr>
  </w:style>
  <w:style w:type="paragraph" w:customStyle="1" w:styleId="KonspektIII">
    <w:name w:val="Konspekt III"/>
    <w:basedOn w:val="PPP3"/>
    <w:link w:val="KonspektIIIZnak"/>
    <w:qFormat/>
    <w:rsid w:val="000034E0"/>
    <w:pPr>
      <w:numPr>
        <w:ilvl w:val="2"/>
        <w:numId w:val="8"/>
      </w:numPr>
      <w:spacing w:before="240" w:after="240"/>
      <w:ind w:left="0" w:firstLine="0"/>
    </w:pPr>
    <w:rPr>
      <w:rFonts w:eastAsia="Calibri"/>
      <w:b/>
      <w:color w:val="000000" w:themeColor="text1"/>
    </w:rPr>
  </w:style>
  <w:style w:type="character" w:customStyle="1" w:styleId="PPP2Znak">
    <w:name w:val="PPP 2 Znak"/>
    <w:basedOn w:val="AkapitzlistZnak"/>
    <w:link w:val="PPP2"/>
    <w:rsid w:val="00FE5A5D"/>
    <w:rPr>
      <w:rFonts w:ascii="Times New Roman" w:eastAsia="Times New Roman" w:hAnsi="Times New Roman" w:cs="Times New Roman"/>
      <w:b/>
      <w:bCs/>
      <w:caps/>
      <w:color w:val="000000" w:themeColor="text1"/>
      <w:kern w:val="28"/>
      <w:sz w:val="24"/>
      <w:szCs w:val="24"/>
      <w:lang w:val="pl-PL" w:eastAsia="zh-CN"/>
    </w:rPr>
  </w:style>
  <w:style w:type="character" w:customStyle="1" w:styleId="KonspektIIZnak">
    <w:name w:val="Konspekt II Znak"/>
    <w:basedOn w:val="PPP2Znak"/>
    <w:link w:val="KonspektII"/>
    <w:rsid w:val="002C0376"/>
    <w:rPr>
      <w:rFonts w:ascii="Times New Roman" w:eastAsia="Calibri" w:hAnsi="Times New Roman" w:cs="Times New Roman"/>
      <w:b/>
      <w:bCs w:val="0"/>
      <w:caps w:val="0"/>
      <w:smallCaps/>
      <w:color w:val="000000" w:themeColor="text1"/>
      <w:kern w:val="28"/>
      <w:sz w:val="28"/>
      <w:szCs w:val="28"/>
      <w:lang w:val="pl-PL" w:eastAsia="zh-CN"/>
    </w:rPr>
  </w:style>
  <w:style w:type="character" w:customStyle="1" w:styleId="PPP3Znak">
    <w:name w:val="PPP 3 Znak"/>
    <w:basedOn w:val="Domylnaczcionkaakapitu"/>
    <w:link w:val="PPP3"/>
    <w:rsid w:val="00FE5A5D"/>
    <w:rPr>
      <w:rFonts w:eastAsia="Times New Roman"/>
      <w:kern w:val="28"/>
      <w:lang w:val="pl-PL"/>
    </w:rPr>
  </w:style>
  <w:style w:type="character" w:customStyle="1" w:styleId="KonspektIIIZnak">
    <w:name w:val="Konspekt III Znak"/>
    <w:basedOn w:val="PPP3Znak"/>
    <w:link w:val="KonspektIII"/>
    <w:rsid w:val="000034E0"/>
    <w:rPr>
      <w:rFonts w:eastAsia="Calibri"/>
      <w:b/>
      <w:color w:val="000000" w:themeColor="text1"/>
      <w:kern w:val="28"/>
      <w:lang w:val="pl-PL"/>
    </w:rPr>
  </w:style>
  <w:style w:type="paragraph" w:customStyle="1" w:styleId="KonspektIV">
    <w:name w:val="Konspekt IV"/>
    <w:basedOn w:val="Akapitzlist"/>
    <w:next w:val="Tekstpodstawowy"/>
    <w:qFormat/>
    <w:rsid w:val="00FE5A5D"/>
    <w:pPr>
      <w:spacing w:after="210" w:line="360" w:lineRule="auto"/>
      <w:ind w:left="0"/>
      <w:jc w:val="both"/>
    </w:pPr>
    <w:rPr>
      <w:rFonts w:ascii="Arial" w:hAnsi="Arial" w:cs="Arial"/>
      <w:kern w:val="28"/>
    </w:rPr>
  </w:style>
  <w:style w:type="paragraph" w:styleId="Nagwekspisutreci">
    <w:name w:val="TOC Heading"/>
    <w:basedOn w:val="Nagwek1"/>
    <w:next w:val="Normalny"/>
    <w:uiPriority w:val="39"/>
    <w:unhideWhenUsed/>
    <w:qFormat/>
    <w:rsid w:val="00FE5A5D"/>
    <w:pPr>
      <w:spacing w:before="240" w:after="0" w:line="259" w:lineRule="auto"/>
      <w:outlineLvl w:val="9"/>
    </w:pPr>
    <w:rPr>
      <w:rFonts w:asciiTheme="majorHAnsi" w:eastAsiaTheme="majorEastAsia" w:hAnsiTheme="majorHAnsi" w:cstheme="majorBidi"/>
      <w:color w:val="365F91" w:themeColor="accent1" w:themeShade="BF"/>
      <w:sz w:val="32"/>
      <w:szCs w:val="32"/>
      <w:lang w:val="pl-PL"/>
    </w:rPr>
  </w:style>
  <w:style w:type="paragraph" w:styleId="Spistreci1">
    <w:name w:val="toc 1"/>
    <w:basedOn w:val="Normalny"/>
    <w:next w:val="Normalny"/>
    <w:autoRedefine/>
    <w:uiPriority w:val="39"/>
    <w:unhideWhenUsed/>
    <w:rsid w:val="00ED7121"/>
    <w:pPr>
      <w:tabs>
        <w:tab w:val="left" w:pos="400"/>
        <w:tab w:val="right" w:pos="9633"/>
      </w:tabs>
      <w:spacing w:before="120" w:after="120" w:line="360" w:lineRule="auto"/>
    </w:pPr>
    <w:rPr>
      <w:rFonts w:eastAsia="Times New Roman" w:cs="Times New Roman"/>
      <w:szCs w:val="20"/>
      <w:lang w:val="pl-PL"/>
    </w:rPr>
  </w:style>
  <w:style w:type="character" w:customStyle="1" w:styleId="LegendaZnak1">
    <w:name w:val="Legenda Znak1"/>
    <w:aliases w:val="Legenda Znak Znak Znak,Legenda Znak Znak Znak Znak Znak Znak,Legenda Znak Znak Znak Znak Znak Znak Znak Znak Znak Znak Znak Znak Znak Znak Znak Znak Znak Znak Znak Znak Znak Znak,Podpis pod rysunkiem Znak,Nagłówek Tabeli Znak"/>
    <w:link w:val="Legenda"/>
    <w:rsid w:val="00FE5A5D"/>
    <w:rPr>
      <w:rFonts w:ascii="Calibri" w:eastAsia="Calibri" w:hAnsi="Calibri" w:cs="Times New Roman"/>
      <w:b/>
      <w:bCs/>
      <w:sz w:val="20"/>
      <w:szCs w:val="20"/>
      <w:lang w:val="pl-PL" w:eastAsia="en-US"/>
    </w:rPr>
  </w:style>
  <w:style w:type="character" w:customStyle="1" w:styleId="Nierozpoznanawzmianka2">
    <w:name w:val="Nierozpoznana wzmianka2"/>
    <w:basedOn w:val="Domylnaczcionkaakapitu"/>
    <w:uiPriority w:val="99"/>
    <w:semiHidden/>
    <w:unhideWhenUsed/>
    <w:rsid w:val="00FE5A5D"/>
    <w:rPr>
      <w:color w:val="605E5C"/>
      <w:shd w:val="clear" w:color="auto" w:fill="E1DFDD"/>
    </w:rPr>
  </w:style>
  <w:style w:type="character" w:customStyle="1" w:styleId="contentpasted0">
    <w:name w:val="contentpasted0"/>
    <w:basedOn w:val="Domylnaczcionkaakapitu"/>
    <w:rsid w:val="009A3E0D"/>
  </w:style>
  <w:style w:type="character" w:customStyle="1" w:styleId="Nagwek1Znak">
    <w:name w:val="Nagłówek 1 Znak"/>
    <w:basedOn w:val="Domylnaczcionkaakapitu"/>
    <w:link w:val="Nagwek1"/>
    <w:rsid w:val="003B721F"/>
    <w:rPr>
      <w:sz w:val="40"/>
      <w:szCs w:val="40"/>
    </w:rPr>
  </w:style>
  <w:style w:type="paragraph" w:styleId="Spistreci2">
    <w:name w:val="toc 2"/>
    <w:basedOn w:val="Normalny"/>
    <w:next w:val="Normalny"/>
    <w:autoRedefine/>
    <w:uiPriority w:val="39"/>
    <w:unhideWhenUsed/>
    <w:rsid w:val="00ED7121"/>
    <w:pPr>
      <w:tabs>
        <w:tab w:val="left" w:pos="880"/>
        <w:tab w:val="right" w:leader="dot" w:pos="9631"/>
      </w:tabs>
      <w:spacing w:before="120" w:after="120" w:line="312" w:lineRule="auto"/>
      <w:ind w:left="221"/>
    </w:pPr>
  </w:style>
  <w:style w:type="paragraph" w:styleId="Spistreci3">
    <w:name w:val="toc 3"/>
    <w:basedOn w:val="Normalny"/>
    <w:next w:val="Normalny"/>
    <w:autoRedefine/>
    <w:uiPriority w:val="39"/>
    <w:unhideWhenUsed/>
    <w:rsid w:val="00780702"/>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7934702">
      <w:bodyDiv w:val="1"/>
      <w:marLeft w:val="0"/>
      <w:marRight w:val="0"/>
      <w:marTop w:val="0"/>
      <w:marBottom w:val="0"/>
      <w:divBdr>
        <w:top w:val="none" w:sz="0" w:space="0" w:color="auto"/>
        <w:left w:val="none" w:sz="0" w:space="0" w:color="auto"/>
        <w:bottom w:val="none" w:sz="0" w:space="0" w:color="auto"/>
        <w:right w:val="none" w:sz="0" w:space="0" w:color="auto"/>
      </w:divBdr>
    </w:div>
    <w:div w:id="370082113">
      <w:bodyDiv w:val="1"/>
      <w:marLeft w:val="0"/>
      <w:marRight w:val="0"/>
      <w:marTop w:val="0"/>
      <w:marBottom w:val="0"/>
      <w:divBdr>
        <w:top w:val="none" w:sz="0" w:space="0" w:color="auto"/>
        <w:left w:val="none" w:sz="0" w:space="0" w:color="auto"/>
        <w:bottom w:val="none" w:sz="0" w:space="0" w:color="auto"/>
        <w:right w:val="none" w:sz="0" w:space="0" w:color="auto"/>
      </w:divBdr>
    </w:div>
    <w:div w:id="513038400">
      <w:bodyDiv w:val="1"/>
      <w:marLeft w:val="0"/>
      <w:marRight w:val="0"/>
      <w:marTop w:val="0"/>
      <w:marBottom w:val="0"/>
      <w:divBdr>
        <w:top w:val="none" w:sz="0" w:space="0" w:color="auto"/>
        <w:left w:val="none" w:sz="0" w:space="0" w:color="auto"/>
        <w:bottom w:val="none" w:sz="0" w:space="0" w:color="auto"/>
        <w:right w:val="none" w:sz="0" w:space="0" w:color="auto"/>
      </w:divBdr>
    </w:div>
    <w:div w:id="721363687">
      <w:bodyDiv w:val="1"/>
      <w:marLeft w:val="0"/>
      <w:marRight w:val="0"/>
      <w:marTop w:val="0"/>
      <w:marBottom w:val="0"/>
      <w:divBdr>
        <w:top w:val="none" w:sz="0" w:space="0" w:color="auto"/>
        <w:left w:val="none" w:sz="0" w:space="0" w:color="auto"/>
        <w:bottom w:val="none" w:sz="0" w:space="0" w:color="auto"/>
        <w:right w:val="none" w:sz="0" w:space="0" w:color="auto"/>
      </w:divBdr>
    </w:div>
    <w:div w:id="821041531">
      <w:bodyDiv w:val="1"/>
      <w:marLeft w:val="0"/>
      <w:marRight w:val="0"/>
      <w:marTop w:val="0"/>
      <w:marBottom w:val="0"/>
      <w:divBdr>
        <w:top w:val="none" w:sz="0" w:space="0" w:color="auto"/>
        <w:left w:val="none" w:sz="0" w:space="0" w:color="auto"/>
        <w:bottom w:val="none" w:sz="0" w:space="0" w:color="auto"/>
        <w:right w:val="none" w:sz="0" w:space="0" w:color="auto"/>
      </w:divBdr>
    </w:div>
    <w:div w:id="839927773">
      <w:bodyDiv w:val="1"/>
      <w:marLeft w:val="0"/>
      <w:marRight w:val="0"/>
      <w:marTop w:val="0"/>
      <w:marBottom w:val="0"/>
      <w:divBdr>
        <w:top w:val="none" w:sz="0" w:space="0" w:color="auto"/>
        <w:left w:val="none" w:sz="0" w:space="0" w:color="auto"/>
        <w:bottom w:val="none" w:sz="0" w:space="0" w:color="auto"/>
        <w:right w:val="none" w:sz="0" w:space="0" w:color="auto"/>
      </w:divBdr>
    </w:div>
    <w:div w:id="1104376550">
      <w:bodyDiv w:val="1"/>
      <w:marLeft w:val="0"/>
      <w:marRight w:val="0"/>
      <w:marTop w:val="0"/>
      <w:marBottom w:val="0"/>
      <w:divBdr>
        <w:top w:val="none" w:sz="0" w:space="0" w:color="auto"/>
        <w:left w:val="none" w:sz="0" w:space="0" w:color="auto"/>
        <w:bottom w:val="none" w:sz="0" w:space="0" w:color="auto"/>
        <w:right w:val="none" w:sz="0" w:space="0" w:color="auto"/>
      </w:divBdr>
    </w:div>
    <w:div w:id="18668236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6.png"/><Relationship Id="rId3" Type="http://schemas.openxmlformats.org/officeDocument/2006/relationships/customXml" Target="../customXml/item3.xml"/><Relationship Id="rId21" Type="http://schemas.openxmlformats.org/officeDocument/2006/relationships/footer" Target="footer1.xml"/><Relationship Id="rId7" Type="http://schemas.microsoft.com/office/2007/relationships/stylesWithEffects" Target="stylesWithEffects.xml"/><Relationship Id="rId12" Type="http://schemas.openxmlformats.org/officeDocument/2006/relationships/image" Target="media/image1.png"/><Relationship Id="rId17" Type="http://schemas.openxmlformats.org/officeDocument/2006/relationships/image" Target="media/image5.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www.google.pl/maps/@50.6769364,21.7412477,594m/data=!3m1!1e3?entry=ttu" TargetMode="External"/><Relationship Id="rId23"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header" Target="header2.xml"/></Relationships>
</file>

<file path=word/_rels/footnotes.xml.rels><?xml version="1.0" encoding="UTF-8" standalone="yes"?>
<Relationships xmlns="http://schemas.openxmlformats.org/package/2006/relationships"><Relationship Id="rId1" Type="http://schemas.openxmlformats.org/officeDocument/2006/relationships/hyperlink" Target="http://questing.p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BE7CE990A60E9047BFE5EC82EDAEF19F" ma:contentTypeVersion="17" ma:contentTypeDescription="Utwórz nowy dokument." ma:contentTypeScope="" ma:versionID="8ba8ce93b1cab2dc8e46d8d57abb6e8b">
  <xsd:schema xmlns:xsd="http://www.w3.org/2001/XMLSchema" xmlns:xs="http://www.w3.org/2001/XMLSchema" xmlns:p="http://schemas.microsoft.com/office/2006/metadata/properties" xmlns:ns2="6adb0c23-3fed-412e-be5a-577098e4a715" xmlns:ns3="df49ff4d-a706-4ee4-a1b9-109202d6326c" targetNamespace="http://schemas.microsoft.com/office/2006/metadata/properties" ma:root="true" ma:fieldsID="65a7eb93f20bcc68bb0345a1092e4721" ns2:_="" ns3:_="">
    <xsd:import namespace="6adb0c23-3fed-412e-be5a-577098e4a715"/>
    <xsd:import namespace="df49ff4d-a706-4ee4-a1b9-109202d6326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3:TaxCatchAll" minOccurs="0"/>
                <xsd:element ref="ns2:MediaServiceLocation" minOccurs="0"/>
                <xsd:element ref="ns2:MediaServiceObjectDetectorVersion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adb0c23-3fed-412e-be5a-577098e4a71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lcf76f155ced4ddcb4097134ff3c332f" ma:index="20" nillable="true" ma:taxonomy="true" ma:internalName="lcf76f155ced4ddcb4097134ff3c332f" ma:taxonomyFieldName="MediaServiceImageTags" ma:displayName="Tagi obrazów" ma:readOnly="false" ma:fieldId="{5cf76f15-5ced-4ddc-b409-7134ff3c332f}" ma:taxonomyMulti="true" ma:sspId="c75c27e3-948d-411c-9739-2292ede3f04f" ma:termSetId="09814cd3-568e-fe90-9814-8d621ff8fb84" ma:anchorId="fba54fb3-c3e1-fe81-a776-ca4b69148c4d" ma:open="true" ma:isKeyword="false">
      <xsd:complexType>
        <xsd:sequence>
          <xsd:element ref="pc:Terms" minOccurs="0" maxOccurs="1"/>
        </xsd:sequence>
      </xsd:complex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LengthInSeconds" ma:index="24"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f49ff4d-a706-4ee4-a1b9-109202d6326c" elementFormDefault="qualified">
    <xsd:import namespace="http://schemas.microsoft.com/office/2006/documentManagement/types"/>
    <xsd:import namespace="http://schemas.microsoft.com/office/infopath/2007/PartnerControls"/>
    <xsd:element name="SharedWithUsers" ma:index="10"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Udostępnione dla — szczegóły" ma:internalName="SharedWithDetails" ma:readOnly="true">
      <xsd:simpleType>
        <xsd:restriction base="dms:Note">
          <xsd:maxLength value="255"/>
        </xsd:restriction>
      </xsd:simpleType>
    </xsd:element>
    <xsd:element name="TaxCatchAll" ma:index="21" nillable="true" ma:displayName="Taxonomy Catch All Column" ma:hidden="true" ma:list="{578630d2-2a53-415f-8798-968a68e96437}" ma:internalName="TaxCatchAll" ma:showField="CatchAllData" ma:web="df49ff4d-a706-4ee4-a1b9-109202d6326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df49ff4d-a706-4ee4-a1b9-109202d6326c" xsi:nil="true"/>
    <lcf76f155ced4ddcb4097134ff3c332f xmlns="6adb0c23-3fed-412e-be5a-577098e4a715">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BA7526-531E-4420-B30B-B3CF333B86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adb0c23-3fed-412e-be5a-577098e4a715"/>
    <ds:schemaRef ds:uri="df49ff4d-a706-4ee4-a1b9-109202d6326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11C2810-3DA8-49BA-B546-832B84FA9148}">
  <ds:schemaRefs>
    <ds:schemaRef ds:uri="http://schemas.microsoft.com/office/2006/metadata/properties"/>
    <ds:schemaRef ds:uri="http://schemas.microsoft.com/office/infopath/2007/PartnerControls"/>
    <ds:schemaRef ds:uri="df49ff4d-a706-4ee4-a1b9-109202d6326c"/>
    <ds:schemaRef ds:uri="6adb0c23-3fed-412e-be5a-577098e4a715"/>
  </ds:schemaRefs>
</ds:datastoreItem>
</file>

<file path=customXml/itemProps3.xml><?xml version="1.0" encoding="utf-8"?>
<ds:datastoreItem xmlns:ds="http://schemas.openxmlformats.org/officeDocument/2006/customXml" ds:itemID="{5C27A899-540E-42FA-B57B-5C57B4535866}">
  <ds:schemaRefs>
    <ds:schemaRef ds:uri="http://schemas.microsoft.com/sharepoint/v3/contenttype/forms"/>
  </ds:schemaRefs>
</ds:datastoreItem>
</file>

<file path=customXml/itemProps4.xml><?xml version="1.0" encoding="utf-8"?>
<ds:datastoreItem xmlns:ds="http://schemas.openxmlformats.org/officeDocument/2006/customXml" ds:itemID="{8827FA64-D470-43FE-859D-ECDBBD23DA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Pages>
  <Words>6983</Words>
  <Characters>41904</Characters>
  <Application>Microsoft Office Word</Application>
  <DocSecurity>0</DocSecurity>
  <Lines>349</Lines>
  <Paragraphs>97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48790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dc:creator>
  <cp:lastModifiedBy>bajak</cp:lastModifiedBy>
  <cp:revision>2</cp:revision>
  <dcterms:created xsi:type="dcterms:W3CDTF">2023-11-17T13:21:00Z</dcterms:created>
  <dcterms:modified xsi:type="dcterms:W3CDTF">2023-11-17T13:21:00Z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0x010100BE7CE990A60E9047BFE5EC82EDAEF19F</vt:lpwstr>
  </property>
</Properties>
</file>